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rPr>
      </w:pPr>
      <w:r>
        <w:rPr>
          <w:rFonts w:hint="eastAsia"/>
          <w:b/>
          <w:bCs/>
          <w:sz w:val="32"/>
          <w:szCs w:val="32"/>
          <w:lang w:eastAsia="zh-CN"/>
        </w:rPr>
        <w:t>辽宁银盛水泥集团有限公司</w:t>
      </w:r>
      <w:r>
        <w:rPr>
          <w:rFonts w:hint="eastAsia"/>
          <w:b/>
          <w:bCs/>
          <w:sz w:val="32"/>
          <w:szCs w:val="32"/>
        </w:rPr>
        <w:t>清洁生产审核信息公示</w:t>
      </w:r>
    </w:p>
    <w:p>
      <w:pPr>
        <w:numPr>
          <w:ilvl w:val="0"/>
          <w:numId w:val="1"/>
        </w:numPr>
        <w:spacing w:line="360" w:lineRule="auto"/>
        <w:rPr>
          <w:b/>
          <w:bCs/>
          <w:sz w:val="24"/>
        </w:rPr>
      </w:pPr>
      <w:r>
        <w:rPr>
          <w:rFonts w:hint="eastAsia"/>
          <w:b/>
          <w:bCs/>
          <w:sz w:val="24"/>
        </w:rPr>
        <w:t>企业基本信息</w:t>
      </w:r>
    </w:p>
    <w:tbl>
      <w:tblPr>
        <w:tblStyle w:val="7"/>
        <w:tblW w:w="4998"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4" w:space="0"/>
        </w:tblBorders>
        <w:shd w:val="clear" w:color="auto" w:fill="FFFFFF"/>
        <w:tblLayout w:type="autofit"/>
        <w:tblCellMar>
          <w:top w:w="15" w:type="dxa"/>
          <w:left w:w="15" w:type="dxa"/>
          <w:bottom w:w="15" w:type="dxa"/>
          <w:right w:w="15" w:type="dxa"/>
        </w:tblCellMar>
      </w:tblPr>
      <w:tblGrid>
        <w:gridCol w:w="738"/>
        <w:gridCol w:w="2749"/>
        <w:gridCol w:w="2255"/>
        <w:gridCol w:w="2777"/>
      </w:tblGrid>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shd w:val="clear" w:color="auto" w:fill="FFFFFF"/>
          <w:tblCellMar>
            <w:top w:w="15" w:type="dxa"/>
            <w:left w:w="15" w:type="dxa"/>
            <w:bottom w:w="15" w:type="dxa"/>
            <w:right w:w="15" w:type="dxa"/>
          </w:tblCellMar>
        </w:tblPrEx>
        <w:trPr>
          <w:trHeight w:val="580" w:hRule="atLeast"/>
        </w:trPr>
        <w:tc>
          <w:tcPr>
            <w:tcW w:w="433"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rFonts w:ascii="Times New Roman" w:hAnsi="Times New Roman" w:cs="Times New Roman"/>
                <w:sz w:val="21"/>
                <w:szCs w:val="21"/>
              </w:rPr>
            </w:pPr>
            <w:r>
              <w:rPr>
                <w:rFonts w:hint="eastAsia" w:ascii="宋体" w:hAnsi="宋体" w:eastAsia="宋体" w:cs="宋体"/>
                <w:color w:val="333333"/>
                <w:shd w:val="clear" w:color="auto" w:fill="FFFFFF"/>
              </w:rPr>
              <w:t>公司名称</w:t>
            </w:r>
          </w:p>
        </w:tc>
        <w:tc>
          <w:tcPr>
            <w:tcW w:w="1613"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rFonts w:hint="eastAsia" w:ascii="Times New Roman" w:hAnsi="Times New Roman" w:cs="Times New Roman" w:eastAsiaTheme="minorEastAsia"/>
                <w:sz w:val="21"/>
                <w:szCs w:val="21"/>
                <w:lang w:eastAsia="zh-CN"/>
              </w:rPr>
            </w:pPr>
            <w:r>
              <w:rPr>
                <w:rFonts w:hint="eastAsia" w:ascii="宋体" w:hAnsi="宋体" w:eastAsia="宋体" w:cs="宋体"/>
                <w:color w:val="333333"/>
                <w:shd w:val="clear" w:color="auto" w:fill="FFFFFF"/>
                <w:lang w:eastAsia="zh-CN"/>
              </w:rPr>
              <w:t>辽宁银盛水泥集团有限公司</w:t>
            </w:r>
          </w:p>
        </w:tc>
        <w:tc>
          <w:tcPr>
            <w:tcW w:w="1323"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rFonts w:ascii="Times New Roman" w:hAnsi="Times New Roman" w:cs="Times New Roman"/>
                <w:sz w:val="21"/>
                <w:szCs w:val="21"/>
              </w:rPr>
            </w:pPr>
            <w:r>
              <w:rPr>
                <w:rFonts w:ascii="Times New Roman" w:hAnsi="Times New Roman" w:cs="Times New Roman"/>
              </w:rPr>
              <w:t>所属行业</w:t>
            </w:r>
          </w:p>
        </w:tc>
        <w:tc>
          <w:tcPr>
            <w:tcW w:w="1629"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水泥制造</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shd w:val="clear" w:color="auto" w:fill="FFFFFF"/>
          <w:tblCellMar>
            <w:top w:w="15" w:type="dxa"/>
            <w:left w:w="15" w:type="dxa"/>
            <w:bottom w:w="15" w:type="dxa"/>
            <w:right w:w="15" w:type="dxa"/>
          </w:tblCellMar>
        </w:tblPrEx>
        <w:trPr>
          <w:trHeight w:val="70" w:hRule="atLeast"/>
        </w:trPr>
        <w:tc>
          <w:tcPr>
            <w:tcW w:w="433"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rFonts w:ascii="Times New Roman" w:hAnsi="Times New Roman" w:cs="Times New Roman"/>
                <w:sz w:val="21"/>
                <w:szCs w:val="21"/>
              </w:rPr>
            </w:pPr>
            <w:r>
              <w:rPr>
                <w:rFonts w:hint="eastAsia" w:ascii="宋体" w:hAnsi="宋体" w:eastAsia="宋体" w:cs="宋体"/>
                <w:color w:val="333333"/>
                <w:shd w:val="clear" w:color="auto" w:fill="FFFFFF"/>
              </w:rPr>
              <w:t>法人代表</w:t>
            </w:r>
          </w:p>
        </w:tc>
        <w:tc>
          <w:tcPr>
            <w:tcW w:w="1613"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阮风</w:t>
            </w:r>
          </w:p>
        </w:tc>
        <w:tc>
          <w:tcPr>
            <w:tcW w:w="1323"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rFonts w:hint="eastAsia" w:ascii="Times New Roman" w:hAnsi="Times New Roman" w:cs="Times New Roman" w:eastAsiaTheme="minorEastAsia"/>
                <w:sz w:val="21"/>
                <w:szCs w:val="21"/>
                <w:lang w:val="en-US" w:eastAsia="zh-CN"/>
              </w:rPr>
            </w:pPr>
            <w:r>
              <w:rPr>
                <w:rFonts w:hint="eastAsia" w:ascii="宋体" w:hAnsi="宋体" w:eastAsia="宋体" w:cs="宋体"/>
                <w:color w:val="333333"/>
                <w:shd w:val="clear" w:color="auto" w:fill="FFFFFF"/>
              </w:rPr>
              <w:t>生产经营场所地址</w:t>
            </w:r>
          </w:p>
        </w:tc>
        <w:tc>
          <w:tcPr>
            <w:tcW w:w="1629"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辽宁省辽阳市灯塔市铧子镇张海村</w:t>
            </w:r>
          </w:p>
        </w:tc>
      </w:tr>
    </w:tbl>
    <w:p>
      <w:pPr>
        <w:pStyle w:val="6"/>
        <w:widowControl/>
        <w:shd w:val="clear" w:color="auto" w:fill="FFFFFF"/>
        <w:spacing w:line="360" w:lineRule="auto"/>
        <w:jc w:val="center"/>
        <w:rPr>
          <w:rFonts w:ascii="宋体" w:hAnsi="宋体" w:eastAsia="宋体" w:cs="宋体"/>
          <w:color w:val="333333"/>
          <w:sz w:val="19"/>
          <w:szCs w:val="19"/>
          <w:highlight w:val="none"/>
        </w:rPr>
      </w:pPr>
      <w:r>
        <w:rPr>
          <w:rStyle w:val="9"/>
          <w:rFonts w:hint="eastAsia" w:ascii="宋体" w:hAnsi="宋体" w:eastAsia="宋体" w:cs="宋体"/>
          <w:bCs/>
          <w:color w:val="333333"/>
          <w:highlight w:val="none"/>
          <w:shd w:val="clear" w:color="auto" w:fill="FFFFFF"/>
        </w:rPr>
        <w:t>2022年产品产量</w:t>
      </w:r>
    </w:p>
    <w:tbl>
      <w:tblPr>
        <w:tblStyle w:val="7"/>
        <w:tblW w:w="4998"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4" w:space="0"/>
        </w:tblBorders>
        <w:shd w:val="clear" w:color="auto" w:fill="FFFFFF"/>
        <w:tblLayout w:type="autofit"/>
        <w:tblCellMar>
          <w:top w:w="15" w:type="dxa"/>
          <w:left w:w="15" w:type="dxa"/>
          <w:bottom w:w="15" w:type="dxa"/>
          <w:right w:w="15" w:type="dxa"/>
        </w:tblCellMar>
      </w:tblPr>
      <w:tblGrid>
        <w:gridCol w:w="2470"/>
        <w:gridCol w:w="2470"/>
        <w:gridCol w:w="3579"/>
      </w:tblGrid>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shd w:val="clear" w:color="auto" w:fill="FFFFFF"/>
          <w:tblCellMar>
            <w:top w:w="15" w:type="dxa"/>
            <w:left w:w="15" w:type="dxa"/>
            <w:bottom w:w="15" w:type="dxa"/>
            <w:right w:w="15" w:type="dxa"/>
          </w:tblCellMar>
        </w:tblPrEx>
        <w:trPr>
          <w:trHeight w:val="70" w:hRule="atLeast"/>
        </w:trPr>
        <w:tc>
          <w:tcPr>
            <w:tcW w:w="1449"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rFonts w:ascii="Times New Roman" w:hAnsi="Times New Roman" w:cs="Times New Roman"/>
                <w:sz w:val="21"/>
                <w:szCs w:val="21"/>
                <w:highlight w:val="none"/>
              </w:rPr>
            </w:pPr>
            <w:r>
              <w:rPr>
                <w:rStyle w:val="9"/>
                <w:rFonts w:ascii="Times New Roman" w:hAnsi="Times New Roman" w:eastAsia="宋体" w:cs="Times New Roman"/>
                <w:bCs/>
                <w:kern w:val="0"/>
                <w:sz w:val="21"/>
                <w:szCs w:val="21"/>
                <w:highlight w:val="none"/>
                <w:lang w:bidi="ar"/>
              </w:rPr>
              <w:t>序号</w:t>
            </w:r>
          </w:p>
        </w:tc>
        <w:tc>
          <w:tcPr>
            <w:tcW w:w="1449"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rFonts w:ascii="Times New Roman" w:hAnsi="Times New Roman" w:cs="Times New Roman"/>
                <w:sz w:val="21"/>
                <w:szCs w:val="21"/>
                <w:highlight w:val="none"/>
              </w:rPr>
            </w:pPr>
            <w:r>
              <w:rPr>
                <w:rStyle w:val="9"/>
                <w:rFonts w:ascii="Times New Roman" w:hAnsi="Times New Roman" w:eastAsia="宋体" w:cs="Times New Roman"/>
                <w:bCs/>
                <w:kern w:val="0"/>
                <w:sz w:val="21"/>
                <w:szCs w:val="21"/>
                <w:highlight w:val="none"/>
                <w:lang w:bidi="ar"/>
              </w:rPr>
              <w:t>名称</w:t>
            </w:r>
          </w:p>
        </w:tc>
        <w:tc>
          <w:tcPr>
            <w:tcW w:w="2100"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rFonts w:ascii="Times New Roman" w:hAnsi="Times New Roman" w:cs="Times New Roman"/>
                <w:sz w:val="21"/>
                <w:szCs w:val="21"/>
                <w:highlight w:val="none"/>
              </w:rPr>
            </w:pPr>
            <w:r>
              <w:rPr>
                <w:rStyle w:val="9"/>
                <w:rFonts w:ascii="Times New Roman" w:hAnsi="Times New Roman" w:eastAsia="宋体" w:cs="Times New Roman"/>
                <w:bCs/>
                <w:kern w:val="0"/>
                <w:sz w:val="21"/>
                <w:szCs w:val="21"/>
                <w:highlight w:val="none"/>
                <w:lang w:bidi="ar"/>
              </w:rPr>
              <w:t>产量t/a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shd w:val="clear" w:color="auto" w:fill="FFFFFF"/>
          <w:tblCellMar>
            <w:top w:w="15" w:type="dxa"/>
            <w:left w:w="15" w:type="dxa"/>
            <w:bottom w:w="15" w:type="dxa"/>
            <w:right w:w="15" w:type="dxa"/>
          </w:tblCellMar>
        </w:tblPrEx>
        <w:trPr>
          <w:trHeight w:val="70" w:hRule="atLeast"/>
        </w:trPr>
        <w:tc>
          <w:tcPr>
            <w:tcW w:w="1449"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rFonts w:ascii="Times New Roman" w:hAnsi="Times New Roman" w:cs="Times New Roman"/>
                <w:sz w:val="21"/>
                <w:szCs w:val="21"/>
                <w:highlight w:val="none"/>
              </w:rPr>
            </w:pPr>
            <w:r>
              <w:rPr>
                <w:rFonts w:ascii="Times New Roman" w:hAnsi="Times New Roman" w:cs="Times New Roman"/>
                <w:sz w:val="21"/>
                <w:szCs w:val="21"/>
                <w:highlight w:val="none"/>
              </w:rPr>
              <w:t>1</w:t>
            </w:r>
          </w:p>
        </w:tc>
        <w:tc>
          <w:tcPr>
            <w:tcW w:w="1449"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rFonts w:hint="default" w:ascii="Times New Roman" w:hAnsi="Times New Roman" w:cs="Times New Roman"/>
                <w:sz w:val="21"/>
                <w:szCs w:val="21"/>
                <w:highlight w:val="none"/>
              </w:rPr>
            </w:pPr>
            <w:r>
              <w:rPr>
                <w:rFonts w:hint="default" w:ascii="Times New Roman" w:hAnsi="Times New Roman" w:eastAsia="宋体" w:cs="Times New Roman"/>
                <w:sz w:val="21"/>
                <w:szCs w:val="21"/>
                <w:highlight w:val="none"/>
              </w:rPr>
              <w:t>熟料</w:t>
            </w:r>
          </w:p>
        </w:tc>
        <w:tc>
          <w:tcPr>
            <w:tcW w:w="2100"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rFonts w:hint="default" w:ascii="Times New Roman" w:hAnsi="Times New Roman" w:cs="Times New Roman"/>
                <w:sz w:val="21"/>
                <w:szCs w:val="21"/>
                <w:highlight w:val="none"/>
              </w:rPr>
            </w:pPr>
            <w:r>
              <w:rPr>
                <w:rFonts w:hint="default" w:ascii="Times New Roman" w:hAnsi="Times New Roman" w:eastAsia="宋体" w:cs="Times New Roman"/>
                <w:sz w:val="21"/>
                <w:szCs w:val="21"/>
                <w:highlight w:val="none"/>
              </w:rPr>
              <w:t xml:space="preserve">1830639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shd w:val="clear" w:color="auto" w:fill="FFFFFF"/>
          <w:tblCellMar>
            <w:top w:w="15" w:type="dxa"/>
            <w:left w:w="15" w:type="dxa"/>
            <w:bottom w:w="15" w:type="dxa"/>
            <w:right w:w="15" w:type="dxa"/>
          </w:tblCellMar>
        </w:tblPrEx>
        <w:trPr>
          <w:trHeight w:val="70" w:hRule="atLeast"/>
        </w:trPr>
        <w:tc>
          <w:tcPr>
            <w:tcW w:w="1449"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rFonts w:ascii="Times New Roman" w:hAnsi="Times New Roman" w:cs="Times New Roman"/>
                <w:sz w:val="21"/>
                <w:szCs w:val="21"/>
                <w:highlight w:val="none"/>
              </w:rPr>
            </w:pPr>
            <w:r>
              <w:rPr>
                <w:rFonts w:ascii="Times New Roman" w:hAnsi="Times New Roman" w:cs="Times New Roman"/>
                <w:sz w:val="21"/>
                <w:szCs w:val="21"/>
                <w:highlight w:val="none"/>
              </w:rPr>
              <w:t>2</w:t>
            </w:r>
          </w:p>
        </w:tc>
        <w:tc>
          <w:tcPr>
            <w:tcW w:w="1449"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sz w:val="21"/>
                <w:szCs w:val="21"/>
                <w:highlight w:val="none"/>
                <w:lang w:val="en-US" w:eastAsia="zh-CN"/>
              </w:rPr>
              <w:t>水泥</w:t>
            </w:r>
          </w:p>
        </w:tc>
        <w:tc>
          <w:tcPr>
            <w:tcW w:w="2100"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rFonts w:hint="default" w:ascii="Times New Roman" w:hAnsi="Times New Roman" w:cs="Times New Roman"/>
                <w:sz w:val="21"/>
                <w:szCs w:val="21"/>
                <w:highlight w:val="none"/>
              </w:rPr>
            </w:pPr>
            <w:r>
              <w:rPr>
                <w:rFonts w:hint="default" w:ascii="Times New Roman" w:hAnsi="Times New Roman" w:eastAsia="宋体" w:cs="Times New Roman"/>
                <w:sz w:val="21"/>
                <w:szCs w:val="21"/>
                <w:highlight w:val="none"/>
              </w:rPr>
              <w:t xml:space="preserve">2040566 </w:t>
            </w:r>
          </w:p>
        </w:tc>
      </w:tr>
    </w:tbl>
    <w:p>
      <w:pPr>
        <w:pStyle w:val="6"/>
        <w:widowControl/>
        <w:shd w:val="clear" w:color="auto" w:fill="FFFFFF"/>
        <w:spacing w:line="360" w:lineRule="auto"/>
        <w:jc w:val="center"/>
        <w:rPr>
          <w:rFonts w:ascii="宋体" w:hAnsi="宋体" w:eastAsia="宋体" w:cs="宋体"/>
          <w:color w:val="333333"/>
          <w:sz w:val="19"/>
          <w:szCs w:val="19"/>
          <w:highlight w:val="none"/>
        </w:rPr>
      </w:pPr>
      <w:r>
        <w:rPr>
          <w:rStyle w:val="9"/>
          <w:rFonts w:hint="eastAsia" w:ascii="宋体" w:hAnsi="宋体" w:eastAsia="宋体" w:cs="宋体"/>
          <w:bCs/>
          <w:color w:val="333333"/>
          <w:highlight w:val="none"/>
          <w:shd w:val="clear" w:color="auto" w:fill="FFFFFF"/>
        </w:rPr>
        <w:t>2022年原辅材料用量</w:t>
      </w:r>
    </w:p>
    <w:tbl>
      <w:tblPr>
        <w:tblStyle w:val="7"/>
        <w:tblW w:w="4999"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shd w:val="clear" w:color="auto" w:fill="FFFFFF"/>
        <w:tblLayout w:type="autofit"/>
        <w:tblCellMar>
          <w:top w:w="15" w:type="dxa"/>
          <w:left w:w="15" w:type="dxa"/>
          <w:bottom w:w="15" w:type="dxa"/>
          <w:right w:w="15" w:type="dxa"/>
        </w:tblCellMar>
      </w:tblPr>
      <w:tblGrid>
        <w:gridCol w:w="2047"/>
        <w:gridCol w:w="3907"/>
        <w:gridCol w:w="2566"/>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15" w:type="dxa"/>
            <w:left w:w="15" w:type="dxa"/>
            <w:bottom w:w="15" w:type="dxa"/>
            <w:right w:w="15" w:type="dxa"/>
          </w:tblCellMar>
        </w:tblPrEx>
        <w:trPr>
          <w:trHeight w:val="70" w:hRule="atLeast"/>
        </w:trPr>
        <w:tc>
          <w:tcPr>
            <w:tcW w:w="1201"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sz w:val="21"/>
                <w:szCs w:val="21"/>
              </w:rPr>
            </w:pPr>
            <w:r>
              <w:rPr>
                <w:rStyle w:val="9"/>
                <w:rFonts w:hint="eastAsia" w:ascii="宋体" w:hAnsi="宋体" w:eastAsia="宋体" w:cs="宋体"/>
                <w:bCs/>
                <w:kern w:val="0"/>
                <w:sz w:val="21"/>
                <w:szCs w:val="21"/>
                <w:lang w:bidi="ar"/>
              </w:rPr>
              <w:t>序号</w:t>
            </w:r>
          </w:p>
        </w:tc>
        <w:tc>
          <w:tcPr>
            <w:tcW w:w="2292"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sz w:val="21"/>
                <w:szCs w:val="21"/>
              </w:rPr>
            </w:pPr>
            <w:r>
              <w:rPr>
                <w:rStyle w:val="9"/>
                <w:rFonts w:hint="eastAsia" w:ascii="宋体" w:hAnsi="宋体" w:eastAsia="宋体" w:cs="宋体"/>
                <w:bCs/>
                <w:kern w:val="0"/>
                <w:sz w:val="21"/>
                <w:szCs w:val="21"/>
                <w:lang w:bidi="ar"/>
              </w:rPr>
              <w:t>原料</w:t>
            </w:r>
          </w:p>
        </w:tc>
        <w:tc>
          <w:tcPr>
            <w:tcW w:w="1505"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sz w:val="21"/>
                <w:szCs w:val="21"/>
              </w:rPr>
            </w:pPr>
            <w:r>
              <w:rPr>
                <w:rStyle w:val="9"/>
                <w:rFonts w:hint="eastAsia" w:ascii="宋体" w:hAnsi="宋体" w:eastAsia="宋体" w:cs="宋体"/>
                <w:bCs/>
                <w:kern w:val="0"/>
                <w:sz w:val="21"/>
                <w:szCs w:val="21"/>
                <w:lang w:bidi="ar"/>
              </w:rPr>
              <w:t>使用量t/a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shd w:val="clear" w:color="auto" w:fill="FFFFFF"/>
          <w:tblCellMar>
            <w:top w:w="15" w:type="dxa"/>
            <w:left w:w="15" w:type="dxa"/>
            <w:bottom w:w="15" w:type="dxa"/>
            <w:right w:w="15" w:type="dxa"/>
          </w:tblCellMar>
        </w:tblPrEx>
        <w:trPr>
          <w:trHeight w:val="70" w:hRule="atLeast"/>
        </w:trPr>
        <w:tc>
          <w:tcPr>
            <w:tcW w:w="1201"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1</w:t>
            </w:r>
          </w:p>
        </w:tc>
        <w:tc>
          <w:tcPr>
            <w:tcW w:w="2292" w:type="pct"/>
            <w:tcBorders>
              <w:tl2br w:val="nil"/>
              <w:tr2bl w:val="nil"/>
            </w:tcBorders>
            <w:shd w:val="clear" w:color="auto" w:fill="FFFFFF"/>
            <w:tcMar>
              <w:top w:w="0" w:type="dxa"/>
              <w:left w:w="108" w:type="dxa"/>
              <w:bottom w:w="0" w:type="dxa"/>
              <w:right w:w="108" w:type="dxa"/>
            </w:tcMar>
            <w:vAlign w:val="center"/>
          </w:tcPr>
          <w:p>
            <w:pPr>
              <w:widowControl/>
              <w:jc w:val="center"/>
              <w:rPr>
                <w:rFonts w:hint="default" w:ascii="Times New Roman" w:hAnsi="Times New Roman" w:cs="Times New Roman"/>
                <w:sz w:val="21"/>
                <w:szCs w:val="21"/>
              </w:rPr>
            </w:pPr>
            <w:r>
              <w:rPr>
                <w:rFonts w:hint="default" w:ascii="Times New Roman" w:hAnsi="Times New Roman" w:eastAsia="宋体" w:cs="Times New Roman"/>
                <w:sz w:val="21"/>
                <w:szCs w:val="21"/>
              </w:rPr>
              <w:t>氯酸钠</w:t>
            </w:r>
          </w:p>
        </w:tc>
        <w:tc>
          <w:tcPr>
            <w:tcW w:w="1505" w:type="pct"/>
            <w:tcBorders>
              <w:tl2br w:val="nil"/>
              <w:tr2bl w:val="nil"/>
            </w:tcBorders>
            <w:shd w:val="clear" w:color="auto" w:fill="auto"/>
            <w:tcMar>
              <w:top w:w="0" w:type="dxa"/>
              <w:left w:w="108" w:type="dxa"/>
              <w:bottom w:w="0" w:type="dxa"/>
              <w:right w:w="108" w:type="dxa"/>
            </w:tcMar>
            <w:vAlign w:val="center"/>
          </w:tcPr>
          <w:p>
            <w:pPr>
              <w:widowControl/>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shd w:val="clear" w:color="auto" w:fill="FFFFFF"/>
          <w:tblCellMar>
            <w:top w:w="15" w:type="dxa"/>
            <w:left w:w="15" w:type="dxa"/>
            <w:bottom w:w="15" w:type="dxa"/>
            <w:right w:w="15" w:type="dxa"/>
          </w:tblCellMar>
        </w:tblPrEx>
        <w:tc>
          <w:tcPr>
            <w:tcW w:w="1201"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2</w:t>
            </w:r>
          </w:p>
        </w:tc>
        <w:tc>
          <w:tcPr>
            <w:tcW w:w="2292" w:type="pct"/>
            <w:tcBorders>
              <w:tl2br w:val="nil"/>
              <w:tr2bl w:val="nil"/>
            </w:tcBorders>
            <w:shd w:val="clear" w:color="auto" w:fill="FFFFFF"/>
            <w:tcMar>
              <w:top w:w="0" w:type="dxa"/>
              <w:left w:w="108" w:type="dxa"/>
              <w:bottom w:w="0" w:type="dxa"/>
              <w:right w:w="108" w:type="dxa"/>
            </w:tcMar>
            <w:vAlign w:val="center"/>
          </w:tcPr>
          <w:p>
            <w:pPr>
              <w:widowControl/>
              <w:jc w:val="center"/>
              <w:rPr>
                <w:rFonts w:hint="default" w:ascii="Times New Roman" w:hAnsi="Times New Roman" w:cs="Times New Roman"/>
                <w:sz w:val="21"/>
                <w:szCs w:val="21"/>
              </w:rPr>
            </w:pPr>
            <w:r>
              <w:rPr>
                <w:rFonts w:hint="default" w:ascii="Times New Roman" w:hAnsi="Times New Roman" w:eastAsia="宋体" w:cs="Times New Roman"/>
                <w:sz w:val="21"/>
                <w:szCs w:val="21"/>
              </w:rPr>
              <w:t>铁质原料-铁尾矿</w:t>
            </w:r>
          </w:p>
        </w:tc>
        <w:tc>
          <w:tcPr>
            <w:tcW w:w="1505" w:type="pc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sz w:val="21"/>
                <w:szCs w:val="21"/>
              </w:rPr>
              <w:t>334307</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shd w:val="clear" w:color="auto" w:fill="FFFFFF"/>
          <w:tblCellMar>
            <w:top w:w="15" w:type="dxa"/>
            <w:left w:w="15" w:type="dxa"/>
            <w:bottom w:w="15" w:type="dxa"/>
            <w:right w:w="15" w:type="dxa"/>
          </w:tblCellMar>
        </w:tblPrEx>
        <w:tc>
          <w:tcPr>
            <w:tcW w:w="1201"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3</w:t>
            </w:r>
          </w:p>
        </w:tc>
        <w:tc>
          <w:tcPr>
            <w:tcW w:w="2292" w:type="pct"/>
            <w:tcBorders>
              <w:tl2br w:val="nil"/>
              <w:tr2bl w:val="nil"/>
            </w:tcBorders>
            <w:shd w:val="clear" w:color="auto" w:fill="FFFFFF"/>
            <w:tcMar>
              <w:top w:w="0" w:type="dxa"/>
              <w:left w:w="108" w:type="dxa"/>
              <w:bottom w:w="0" w:type="dxa"/>
              <w:right w:w="108" w:type="dxa"/>
            </w:tcMar>
            <w:vAlign w:val="center"/>
          </w:tcPr>
          <w:p>
            <w:pPr>
              <w:widowControl/>
              <w:jc w:val="center"/>
              <w:rPr>
                <w:rFonts w:hint="default" w:ascii="Times New Roman" w:hAnsi="Times New Roman" w:cs="Times New Roman"/>
                <w:sz w:val="21"/>
                <w:szCs w:val="21"/>
              </w:rPr>
            </w:pPr>
            <w:r>
              <w:rPr>
                <w:rFonts w:hint="default" w:ascii="Times New Roman" w:hAnsi="Times New Roman" w:eastAsia="宋体" w:cs="Times New Roman"/>
                <w:sz w:val="21"/>
                <w:szCs w:val="21"/>
              </w:rPr>
              <w:t>缓凝剂-天然石膏</w:t>
            </w:r>
          </w:p>
        </w:tc>
        <w:tc>
          <w:tcPr>
            <w:tcW w:w="1505" w:type="pc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sz w:val="21"/>
                <w:szCs w:val="21"/>
              </w:rPr>
              <w:t>143485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shd w:val="clear" w:color="auto" w:fill="FFFFFF"/>
          <w:tblCellMar>
            <w:top w:w="15" w:type="dxa"/>
            <w:left w:w="15" w:type="dxa"/>
            <w:bottom w:w="15" w:type="dxa"/>
            <w:right w:w="15" w:type="dxa"/>
          </w:tblCellMar>
        </w:tblPrEx>
        <w:tc>
          <w:tcPr>
            <w:tcW w:w="1201"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4</w:t>
            </w:r>
          </w:p>
        </w:tc>
        <w:tc>
          <w:tcPr>
            <w:tcW w:w="2292" w:type="pct"/>
            <w:tcBorders>
              <w:tl2br w:val="nil"/>
              <w:tr2bl w:val="nil"/>
            </w:tcBorders>
            <w:shd w:val="clear" w:color="auto" w:fill="FFFFFF"/>
            <w:tcMar>
              <w:top w:w="0" w:type="dxa"/>
              <w:left w:w="108" w:type="dxa"/>
              <w:bottom w:w="0" w:type="dxa"/>
              <w:right w:w="108" w:type="dxa"/>
            </w:tcMar>
            <w:vAlign w:val="center"/>
          </w:tcPr>
          <w:p>
            <w:pPr>
              <w:widowControl/>
              <w:jc w:val="center"/>
              <w:rPr>
                <w:rFonts w:hint="default" w:ascii="Times New Roman" w:hAnsi="Times New Roman" w:cs="Times New Roman"/>
                <w:sz w:val="21"/>
                <w:szCs w:val="21"/>
              </w:rPr>
            </w:pPr>
            <w:r>
              <w:rPr>
                <w:rFonts w:hint="default" w:ascii="Times New Roman" w:hAnsi="Times New Roman" w:eastAsia="宋体" w:cs="Times New Roman"/>
                <w:sz w:val="21"/>
                <w:szCs w:val="21"/>
              </w:rPr>
              <w:t>混合材-水渣</w:t>
            </w:r>
          </w:p>
        </w:tc>
        <w:tc>
          <w:tcPr>
            <w:tcW w:w="1505" w:type="pc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sz w:val="21"/>
                <w:szCs w:val="21"/>
              </w:rPr>
              <w:t>391273</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shd w:val="clear" w:color="auto" w:fill="FFFFFF"/>
          <w:tblCellMar>
            <w:top w:w="15" w:type="dxa"/>
            <w:left w:w="15" w:type="dxa"/>
            <w:bottom w:w="15" w:type="dxa"/>
            <w:right w:w="15" w:type="dxa"/>
          </w:tblCellMar>
        </w:tblPrEx>
        <w:tc>
          <w:tcPr>
            <w:tcW w:w="1201"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5</w:t>
            </w:r>
          </w:p>
        </w:tc>
        <w:tc>
          <w:tcPr>
            <w:tcW w:w="2292" w:type="pct"/>
            <w:tcBorders>
              <w:tl2br w:val="nil"/>
              <w:tr2bl w:val="nil"/>
            </w:tcBorders>
            <w:shd w:val="clear" w:color="auto" w:fill="FFFFFF"/>
            <w:tcMar>
              <w:top w:w="0" w:type="dxa"/>
              <w:left w:w="108" w:type="dxa"/>
              <w:bottom w:w="0" w:type="dxa"/>
              <w:right w:w="108" w:type="dxa"/>
            </w:tcMar>
            <w:vAlign w:val="center"/>
          </w:tcPr>
          <w:p>
            <w:pPr>
              <w:widowControl/>
              <w:jc w:val="center"/>
              <w:rPr>
                <w:rFonts w:hint="default" w:ascii="Times New Roman" w:hAnsi="Times New Roman" w:cs="Times New Roman"/>
                <w:sz w:val="21"/>
                <w:szCs w:val="21"/>
              </w:rPr>
            </w:pPr>
            <w:r>
              <w:rPr>
                <w:rFonts w:hint="default" w:ascii="Times New Roman" w:hAnsi="Times New Roman" w:eastAsia="宋体" w:cs="Times New Roman"/>
                <w:sz w:val="21"/>
                <w:szCs w:val="21"/>
              </w:rPr>
              <w:t>石灰质原料-石灰石</w:t>
            </w:r>
          </w:p>
        </w:tc>
        <w:tc>
          <w:tcPr>
            <w:tcW w:w="1505" w:type="pc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sz w:val="21"/>
                <w:szCs w:val="21"/>
              </w:rPr>
              <w:t>2384664</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shd w:val="clear" w:color="auto" w:fill="FFFFFF"/>
          <w:tblCellMar>
            <w:top w:w="15" w:type="dxa"/>
            <w:left w:w="15" w:type="dxa"/>
            <w:bottom w:w="15" w:type="dxa"/>
            <w:right w:w="15" w:type="dxa"/>
          </w:tblCellMar>
        </w:tblPrEx>
        <w:tc>
          <w:tcPr>
            <w:tcW w:w="1201" w:type="pct"/>
            <w:tcBorders>
              <w:tl2br w:val="nil"/>
              <w:tr2bl w:val="nil"/>
            </w:tcBorders>
            <w:shd w:val="clear" w:color="auto" w:fill="FFFFFF"/>
            <w:tcMar>
              <w:top w:w="0" w:type="dxa"/>
              <w:left w:w="108" w:type="dxa"/>
              <w:bottom w:w="0" w:type="dxa"/>
              <w:right w:w="108" w:type="dxa"/>
            </w:tcMar>
            <w:vAlign w:val="center"/>
          </w:tcPr>
          <w:p>
            <w:pPr>
              <w:widowControl/>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6</w:t>
            </w:r>
          </w:p>
        </w:tc>
        <w:tc>
          <w:tcPr>
            <w:tcW w:w="2292" w:type="pct"/>
            <w:tcBorders>
              <w:tl2br w:val="nil"/>
              <w:tr2bl w:val="nil"/>
            </w:tcBorders>
            <w:shd w:val="clear" w:color="auto" w:fill="FFFFFF"/>
            <w:tcMar>
              <w:top w:w="0" w:type="dxa"/>
              <w:left w:w="108" w:type="dxa"/>
              <w:bottom w:w="0" w:type="dxa"/>
              <w:right w:w="108" w:type="dxa"/>
            </w:tcMar>
            <w:vAlign w:val="center"/>
          </w:tcPr>
          <w:p>
            <w:pPr>
              <w:widowControl/>
              <w:jc w:val="center"/>
              <w:rPr>
                <w:rFonts w:hint="default" w:ascii="Times New Roman" w:hAnsi="Times New Roman" w:cs="Times New Roman"/>
                <w:sz w:val="21"/>
                <w:szCs w:val="21"/>
              </w:rPr>
            </w:pPr>
            <w:r>
              <w:rPr>
                <w:rFonts w:hint="default" w:ascii="Times New Roman" w:hAnsi="Times New Roman" w:eastAsia="宋体" w:cs="Times New Roman"/>
                <w:sz w:val="21"/>
                <w:szCs w:val="21"/>
              </w:rPr>
              <w:t>铝质原料-粉砂岩</w:t>
            </w:r>
          </w:p>
        </w:tc>
        <w:tc>
          <w:tcPr>
            <w:tcW w:w="1505" w:type="pc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sz w:val="21"/>
                <w:szCs w:val="21"/>
              </w:rPr>
              <w:t>30646</w:t>
            </w:r>
          </w:p>
        </w:tc>
      </w:tr>
    </w:tbl>
    <w:p>
      <w:pPr>
        <w:widowControl/>
        <w:shd w:val="clear" w:color="auto" w:fill="FFFFFF"/>
        <w:spacing w:line="360" w:lineRule="auto"/>
        <w:jc w:val="left"/>
        <w:rPr>
          <w:rStyle w:val="9"/>
          <w:rFonts w:ascii="宋体" w:hAnsi="宋体" w:eastAsia="宋体" w:cs="宋体"/>
          <w:bCs/>
          <w:color w:val="333333"/>
          <w:kern w:val="0"/>
          <w:sz w:val="24"/>
          <w:shd w:val="clear" w:color="auto" w:fill="FFFFFF"/>
          <w:lang w:bidi="ar"/>
        </w:rPr>
      </w:pPr>
      <w:r>
        <w:rPr>
          <w:rStyle w:val="9"/>
          <w:rFonts w:hint="eastAsia" w:ascii="宋体" w:hAnsi="宋体" w:eastAsia="宋体" w:cs="宋体"/>
          <w:bCs/>
          <w:color w:val="333333"/>
          <w:kern w:val="0"/>
          <w:sz w:val="24"/>
          <w:shd w:val="clear" w:color="auto" w:fill="FFFFFF"/>
          <w:lang w:bidi="ar"/>
        </w:rPr>
        <w:t>二、企业环境管理信息</w:t>
      </w:r>
    </w:p>
    <w:tbl>
      <w:tblPr>
        <w:tblStyle w:val="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963"/>
        <w:gridCol w:w="65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152" w:type="pc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生态环境行政许可</w:t>
            </w:r>
          </w:p>
        </w:tc>
        <w:tc>
          <w:tcPr>
            <w:tcW w:w="3847" w:type="pct"/>
            <w:tcBorders>
              <w:tl2br w:val="nil"/>
              <w:tr2bl w:val="nil"/>
            </w:tcBorders>
            <w:shd w:val="clear" w:color="auto" w:fill="FFFFFF"/>
            <w:tcMar>
              <w:top w:w="0" w:type="dxa"/>
              <w:left w:w="108" w:type="dxa"/>
              <w:bottom w:w="0" w:type="dxa"/>
              <w:right w:w="108" w:type="dxa"/>
            </w:tcMar>
            <w:vAlign w:val="center"/>
          </w:tcPr>
          <w:p>
            <w:pPr>
              <w:jc w:val="left"/>
              <w:rPr>
                <w:rFonts w:hint="eastAsia"/>
                <w:highlight w:val="none"/>
              </w:rPr>
            </w:pPr>
            <w:r>
              <w:rPr>
                <w:rFonts w:hint="eastAsia"/>
                <w:highlight w:val="none"/>
              </w:rPr>
              <w:t>已批复的环境影响评价文件：《</w:t>
            </w:r>
            <w:r>
              <w:rPr>
                <w:rFonts w:hint="eastAsia"/>
                <w:highlight w:val="none"/>
                <w:lang w:val="en-US" w:eastAsia="zh-CN"/>
              </w:rPr>
              <w:t>银盛矿业集团水泥有限公司4000t/d熟料水泥生产线工程</w:t>
            </w:r>
            <w:r>
              <w:rPr>
                <w:rFonts w:hint="eastAsia"/>
                <w:highlight w:val="none"/>
              </w:rPr>
              <w:t>》</w:t>
            </w:r>
            <w:r>
              <w:rPr>
                <w:rFonts w:hint="eastAsia"/>
                <w:highlight w:val="none"/>
                <w:lang w:eastAsia="zh-CN"/>
              </w:rPr>
              <w:t>，</w:t>
            </w:r>
            <w:r>
              <w:rPr>
                <w:rFonts w:hint="eastAsia"/>
                <w:highlight w:val="none"/>
              </w:rPr>
              <w:t>批复时间2</w:t>
            </w:r>
            <w:r>
              <w:rPr>
                <w:highlight w:val="none"/>
              </w:rPr>
              <w:t>0</w:t>
            </w:r>
            <w:r>
              <w:rPr>
                <w:rFonts w:hint="eastAsia"/>
                <w:highlight w:val="none"/>
                <w:lang w:val="en-US" w:eastAsia="zh-CN"/>
              </w:rPr>
              <w:t>07</w:t>
            </w:r>
            <w:r>
              <w:rPr>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17</w:t>
            </w:r>
            <w:r>
              <w:rPr>
                <w:rFonts w:hint="eastAsia"/>
                <w:highlight w:val="none"/>
              </w:rPr>
              <w:t>日</w:t>
            </w:r>
          </w:p>
          <w:p>
            <w:pPr>
              <w:jc w:val="left"/>
              <w:rPr>
                <w:rFonts w:hint="default"/>
                <w:highlight w:val="none"/>
                <w:lang w:val="en-US" w:eastAsia="zh-CN"/>
              </w:rPr>
            </w:pPr>
            <w:r>
              <w:rPr>
                <w:rFonts w:hint="eastAsia"/>
                <w:highlight w:val="none"/>
                <w:lang w:val="en-US" w:eastAsia="zh-CN"/>
              </w:rPr>
              <w:t>已备案的现状评估报告：《辽宁银盛水泥集团有限公司二期4000t/d熟料生产线工程环境现状评估报告》备案时间2016年9月5日</w:t>
            </w:r>
          </w:p>
          <w:p>
            <w:pPr>
              <w:jc w:val="left"/>
              <w:rPr>
                <w:rFonts w:hint="default" w:ascii="Times New Roman" w:hAnsi="Times New Roman" w:eastAsia="宋体" w:cs="Times New Roman"/>
                <w:i w:val="0"/>
                <w:iCs w:val="0"/>
                <w:caps w:val="0"/>
                <w:color w:val="333333"/>
                <w:spacing w:val="0"/>
                <w:sz w:val="21"/>
                <w:szCs w:val="21"/>
                <w:highlight w:val="none"/>
                <w:shd w:val="clear" w:fill="FFFFFF"/>
              </w:rPr>
            </w:pPr>
            <w:r>
              <w:rPr>
                <w:rFonts w:hint="default" w:ascii="Times New Roman" w:hAnsi="Times New Roman" w:eastAsia="宋体" w:cs="Times New Roman"/>
                <w:i w:val="0"/>
                <w:iCs w:val="0"/>
                <w:caps w:val="0"/>
                <w:color w:val="333333"/>
                <w:spacing w:val="0"/>
                <w:sz w:val="21"/>
                <w:szCs w:val="21"/>
                <w:highlight w:val="none"/>
                <w:shd w:val="clear" w:fill="FFFFFF"/>
                <w:lang w:val="en-US" w:eastAsia="zh-CN"/>
              </w:rPr>
              <w:t>排污许可证编号：9121102279769140XP001P</w:t>
            </w:r>
          </w:p>
          <w:p>
            <w:pPr>
              <w:jc w:val="left"/>
              <w:rPr>
                <w:rFonts w:hint="eastAsia" w:ascii="Times New Roman" w:hAnsi="Times New Roman" w:eastAsia="宋体" w:cs="Times New Roman"/>
                <w:i w:val="0"/>
                <w:iCs w:val="0"/>
                <w:caps w:val="0"/>
                <w:color w:val="333333"/>
                <w:spacing w:val="0"/>
                <w:sz w:val="21"/>
                <w:szCs w:val="21"/>
                <w:highlight w:val="none"/>
                <w:shd w:val="clear" w:fill="FFFFFF"/>
                <w:lang w:val="en-US" w:eastAsia="zh-CN"/>
              </w:rPr>
            </w:pPr>
            <w:r>
              <w:rPr>
                <w:rFonts w:hint="default" w:ascii="Times New Roman" w:hAnsi="Times New Roman" w:eastAsia="宋体" w:cs="Times New Roman"/>
                <w:i w:val="0"/>
                <w:iCs w:val="0"/>
                <w:caps w:val="0"/>
                <w:color w:val="333333"/>
                <w:spacing w:val="0"/>
                <w:sz w:val="21"/>
                <w:szCs w:val="21"/>
                <w:highlight w:val="none"/>
                <w:shd w:val="clear" w:fill="FFFFFF"/>
                <w:lang w:val="en-US" w:eastAsia="zh-CN"/>
              </w:rPr>
              <w:t>核发机关</w:t>
            </w:r>
            <w:r>
              <w:rPr>
                <w:rFonts w:hint="eastAsia" w:ascii="Times New Roman" w:hAnsi="Times New Roman" w:eastAsia="宋体" w:cs="Times New Roman"/>
                <w:i w:val="0"/>
                <w:iCs w:val="0"/>
                <w:caps w:val="0"/>
                <w:color w:val="333333"/>
                <w:spacing w:val="0"/>
                <w:sz w:val="21"/>
                <w:szCs w:val="21"/>
                <w:highlight w:val="none"/>
                <w:shd w:val="clear" w:fill="FFFFFF"/>
                <w:lang w:val="en-US" w:eastAsia="zh-CN"/>
              </w:rPr>
              <w:t>：辽阳市生态环境局</w:t>
            </w:r>
          </w:p>
          <w:p>
            <w:pPr>
              <w:jc w:val="left"/>
              <w:rPr>
                <w:rFonts w:hint="default" w:ascii="Times New Roman" w:hAnsi="Times New Roman" w:eastAsia="宋体" w:cs="Times New Roman"/>
                <w:i w:val="0"/>
                <w:iCs w:val="0"/>
                <w:caps w:val="0"/>
                <w:color w:val="333333"/>
                <w:spacing w:val="0"/>
                <w:sz w:val="21"/>
                <w:szCs w:val="21"/>
                <w:highlight w:val="none"/>
                <w:shd w:val="clear" w:fill="FFFFFF"/>
                <w:lang w:val="en-US" w:eastAsia="zh-CN"/>
              </w:rPr>
            </w:pPr>
            <w:r>
              <w:rPr>
                <w:rFonts w:hint="default" w:ascii="Times New Roman" w:hAnsi="Times New Roman" w:eastAsia="宋体" w:cs="Times New Roman"/>
                <w:i w:val="0"/>
                <w:iCs w:val="0"/>
                <w:caps w:val="0"/>
                <w:color w:val="333333"/>
                <w:spacing w:val="0"/>
                <w:sz w:val="21"/>
                <w:szCs w:val="21"/>
                <w:highlight w:val="none"/>
                <w:shd w:val="clear" w:fill="FFFFFF"/>
                <w:lang w:val="en-US" w:eastAsia="zh-CN"/>
              </w:rPr>
              <w:t>首次核发时间</w:t>
            </w:r>
            <w:r>
              <w:rPr>
                <w:rFonts w:hint="eastAsia" w:ascii="Times New Roman" w:hAnsi="Times New Roman" w:eastAsia="宋体" w:cs="Times New Roman"/>
                <w:i w:val="0"/>
                <w:iCs w:val="0"/>
                <w:caps w:val="0"/>
                <w:color w:val="333333"/>
                <w:spacing w:val="0"/>
                <w:sz w:val="21"/>
                <w:szCs w:val="21"/>
                <w:highlight w:val="none"/>
                <w:shd w:val="clear" w:fill="FFFFFF"/>
                <w:lang w:val="en-US" w:eastAsia="zh-CN"/>
              </w:rPr>
              <w:t>：</w:t>
            </w:r>
            <w:r>
              <w:rPr>
                <w:rFonts w:hint="default" w:ascii="Times New Roman" w:hAnsi="Times New Roman" w:eastAsia="宋体" w:cs="Times New Roman"/>
                <w:i w:val="0"/>
                <w:iCs w:val="0"/>
                <w:caps w:val="0"/>
                <w:color w:val="333333"/>
                <w:spacing w:val="0"/>
                <w:sz w:val="21"/>
                <w:szCs w:val="21"/>
                <w:highlight w:val="none"/>
                <w:shd w:val="clear" w:fill="FFFFFF"/>
                <w:lang w:val="en-US" w:eastAsia="zh-CN"/>
              </w:rPr>
              <w:t>20</w:t>
            </w:r>
            <w:r>
              <w:rPr>
                <w:rFonts w:hint="eastAsia" w:ascii="Times New Roman" w:hAnsi="Times New Roman" w:eastAsia="宋体" w:cs="Times New Roman"/>
                <w:i w:val="0"/>
                <w:iCs w:val="0"/>
                <w:caps w:val="0"/>
                <w:color w:val="333333"/>
                <w:spacing w:val="0"/>
                <w:sz w:val="21"/>
                <w:szCs w:val="21"/>
                <w:highlight w:val="none"/>
                <w:shd w:val="clear" w:fill="FFFFFF"/>
                <w:lang w:val="en-US" w:eastAsia="zh-CN"/>
              </w:rPr>
              <w:t>17</w:t>
            </w:r>
            <w:r>
              <w:rPr>
                <w:rFonts w:hint="default" w:ascii="Times New Roman" w:hAnsi="Times New Roman" w:eastAsia="宋体" w:cs="Times New Roman"/>
                <w:i w:val="0"/>
                <w:iCs w:val="0"/>
                <w:caps w:val="0"/>
                <w:color w:val="333333"/>
                <w:spacing w:val="0"/>
                <w:sz w:val="21"/>
                <w:szCs w:val="21"/>
                <w:highlight w:val="none"/>
                <w:shd w:val="clear" w:fill="FFFFFF"/>
                <w:lang w:val="en-US" w:eastAsia="zh-CN"/>
              </w:rPr>
              <w:t>年9月</w:t>
            </w:r>
            <w:r>
              <w:rPr>
                <w:rFonts w:hint="eastAsia" w:ascii="Times New Roman" w:hAnsi="Times New Roman" w:eastAsia="宋体" w:cs="Times New Roman"/>
                <w:i w:val="0"/>
                <w:iCs w:val="0"/>
                <w:caps w:val="0"/>
                <w:color w:val="333333"/>
                <w:spacing w:val="0"/>
                <w:sz w:val="21"/>
                <w:szCs w:val="21"/>
                <w:highlight w:val="none"/>
                <w:shd w:val="clear" w:fill="FFFFFF"/>
                <w:lang w:val="en-US" w:eastAsia="zh-CN"/>
              </w:rPr>
              <w:t>7</w:t>
            </w:r>
            <w:r>
              <w:rPr>
                <w:rFonts w:hint="default" w:ascii="Times New Roman" w:hAnsi="Times New Roman" w:eastAsia="宋体" w:cs="Times New Roman"/>
                <w:i w:val="0"/>
                <w:iCs w:val="0"/>
                <w:caps w:val="0"/>
                <w:color w:val="333333"/>
                <w:spacing w:val="0"/>
                <w:sz w:val="21"/>
                <w:szCs w:val="21"/>
                <w:highlight w:val="none"/>
                <w:shd w:val="clear" w:fill="FFFFFF"/>
                <w:lang w:val="en-US" w:eastAsia="zh-CN"/>
              </w:rPr>
              <w:t>日</w:t>
            </w:r>
          </w:p>
          <w:p>
            <w:pPr>
              <w:jc w:val="left"/>
              <w:rPr>
                <w:rFonts w:hint="eastAsia" w:ascii="Times New Roman" w:hAnsi="Times New Roman" w:eastAsia="宋体" w:cs="Times New Roman"/>
                <w:i w:val="0"/>
                <w:iCs w:val="0"/>
                <w:caps w:val="0"/>
                <w:color w:val="333333"/>
                <w:spacing w:val="0"/>
                <w:sz w:val="21"/>
                <w:szCs w:val="21"/>
                <w:highlight w:val="none"/>
                <w:shd w:val="clear" w:fill="FFFFFF"/>
                <w:lang w:val="en-US" w:eastAsia="zh-CN"/>
              </w:rPr>
            </w:pPr>
            <w:r>
              <w:rPr>
                <w:rFonts w:hint="eastAsia" w:ascii="Times New Roman" w:hAnsi="Times New Roman" w:eastAsia="宋体" w:cs="Times New Roman"/>
                <w:i w:val="0"/>
                <w:iCs w:val="0"/>
                <w:caps w:val="0"/>
                <w:color w:val="333333"/>
                <w:spacing w:val="0"/>
                <w:sz w:val="21"/>
                <w:szCs w:val="21"/>
                <w:highlight w:val="none"/>
                <w:shd w:val="clear" w:fill="FFFFFF"/>
                <w:lang w:val="en-US" w:eastAsia="zh-CN"/>
              </w:rPr>
              <w:t>有效期限：2021-05-28 至 2026-05-27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152" w:type="pc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环境保护税</w:t>
            </w:r>
          </w:p>
        </w:tc>
        <w:tc>
          <w:tcPr>
            <w:tcW w:w="3847" w:type="pct"/>
            <w:tcBorders>
              <w:tl2br w:val="nil"/>
              <w:tr2bl w:val="nil"/>
            </w:tcBorders>
            <w:shd w:val="clear" w:color="auto" w:fill="FFFFFF"/>
            <w:tcMar>
              <w:top w:w="0" w:type="dxa"/>
              <w:left w:w="108" w:type="dxa"/>
              <w:bottom w:w="0" w:type="dxa"/>
              <w:right w:w="108" w:type="dxa"/>
            </w:tcMar>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公司按月计算环境保护税并上报公司财务管理部，财务管理部根据财政局要求，每季度上报税务系统申报公司环境保护税，无拖欠情况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152" w:type="pc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环境污染责任保险</w:t>
            </w:r>
          </w:p>
        </w:tc>
        <w:tc>
          <w:tcPr>
            <w:tcW w:w="3847" w:type="pct"/>
            <w:tcBorders>
              <w:tl2br w:val="nil"/>
              <w:tr2bl w:val="nil"/>
            </w:tcBorders>
            <w:shd w:val="clear" w:color="auto" w:fill="FFFFFF"/>
            <w:tcMar>
              <w:top w:w="0" w:type="dxa"/>
              <w:left w:w="108" w:type="dxa"/>
              <w:bottom w:w="0" w:type="dxa"/>
              <w:right w:w="108" w:type="dxa"/>
            </w:tcMar>
            <w:vAlign w:val="center"/>
          </w:tcPr>
          <w:p>
            <w:pPr>
              <w:jc w:val="left"/>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152" w:type="pc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环保信用评价</w:t>
            </w:r>
          </w:p>
        </w:tc>
        <w:tc>
          <w:tcPr>
            <w:tcW w:w="3847" w:type="pct"/>
            <w:tcBorders>
              <w:tl2br w:val="nil"/>
              <w:tr2bl w:val="nil"/>
            </w:tcBorders>
            <w:shd w:val="clear" w:color="auto" w:fill="FFFFFF"/>
            <w:tcMar>
              <w:top w:w="0" w:type="dxa"/>
              <w:left w:w="108" w:type="dxa"/>
              <w:bottom w:w="0" w:type="dxa"/>
              <w:right w:w="108" w:type="dxa"/>
            </w:tcMar>
            <w:vAlign w:val="center"/>
          </w:tcPr>
          <w:p>
            <w:pPr>
              <w:jc w:val="left"/>
              <w:rPr>
                <w:rFonts w:hint="eastAsia"/>
                <w:highlight w:val="none"/>
              </w:rPr>
            </w:pPr>
            <w:r>
              <w:rPr>
                <w:rFonts w:hint="eastAsia"/>
                <w:highlight w:val="none"/>
              </w:rPr>
              <w:t>评价单位：辽阳市生态环境局</w:t>
            </w:r>
          </w:p>
          <w:p>
            <w:pPr>
              <w:jc w:val="left"/>
              <w:rPr>
                <w:rFonts w:hint="eastAsia" w:eastAsiaTheme="minorEastAsia"/>
                <w:highlight w:val="none"/>
                <w:lang w:eastAsia="zh-CN"/>
              </w:rPr>
            </w:pPr>
            <w:r>
              <w:rPr>
                <w:rFonts w:hint="eastAsia"/>
                <w:highlight w:val="none"/>
              </w:rPr>
              <w:t>评价年度：2</w:t>
            </w:r>
            <w:r>
              <w:rPr>
                <w:highlight w:val="none"/>
              </w:rPr>
              <w:t>02</w:t>
            </w:r>
            <w:r>
              <w:rPr>
                <w:rFonts w:hint="eastAsia"/>
                <w:highlight w:val="none"/>
                <w:lang w:val="en-US" w:eastAsia="zh-CN"/>
              </w:rPr>
              <w:t>2</w:t>
            </w:r>
          </w:p>
          <w:p>
            <w:pPr>
              <w:jc w:val="left"/>
              <w:rPr>
                <w:rFonts w:hint="eastAsia" w:ascii="Times New Roman" w:hAnsi="Times New Roman" w:eastAsia="宋体" w:cs="Times New Roman"/>
                <w:sz w:val="21"/>
                <w:szCs w:val="21"/>
                <w:highlight w:val="none"/>
                <w:lang w:val="en-US" w:eastAsia="zh-CN"/>
              </w:rPr>
            </w:pPr>
            <w:r>
              <w:rPr>
                <w:highlight w:val="none"/>
              </w:rPr>
              <w:t>评价等级</w:t>
            </w:r>
            <w:r>
              <w:rPr>
                <w:rFonts w:hint="eastAsia"/>
                <w:highlight w:val="none"/>
              </w:rPr>
              <w:t>：</w:t>
            </w:r>
            <w:r>
              <w:rPr>
                <w:highlight w:val="none"/>
              </w:rPr>
              <w:t>守信企业</w:t>
            </w:r>
          </w:p>
        </w:tc>
      </w:tr>
    </w:tbl>
    <w:p>
      <w:pPr>
        <w:widowControl/>
        <w:shd w:val="clear" w:color="auto" w:fill="FFFFFF"/>
        <w:spacing w:line="360" w:lineRule="auto"/>
        <w:jc w:val="left"/>
        <w:rPr>
          <w:rStyle w:val="9"/>
          <w:rFonts w:ascii="宋体" w:hAnsi="宋体" w:eastAsia="宋体" w:cs="宋体"/>
          <w:bCs/>
          <w:color w:val="333333"/>
          <w:kern w:val="0"/>
          <w:sz w:val="24"/>
          <w:shd w:val="clear" w:color="auto" w:fill="FFFFFF"/>
          <w:lang w:bidi="ar"/>
        </w:rPr>
      </w:pPr>
      <w:r>
        <w:rPr>
          <w:rStyle w:val="9"/>
          <w:rFonts w:hint="eastAsia" w:ascii="宋体" w:hAnsi="宋体" w:eastAsia="宋体" w:cs="宋体"/>
          <w:bCs/>
          <w:color w:val="333333"/>
          <w:kern w:val="0"/>
          <w:sz w:val="24"/>
          <w:shd w:val="clear" w:color="auto" w:fill="FFFFFF"/>
          <w:lang w:bidi="ar"/>
        </w:rPr>
        <w:t>三、污染物产生、治理与排放信息</w:t>
      </w:r>
    </w:p>
    <w:p>
      <w:pPr>
        <w:pStyle w:val="11"/>
        <w:widowControl/>
        <w:numPr>
          <w:ilvl w:val="0"/>
          <w:numId w:val="2"/>
        </w:numPr>
        <w:shd w:val="clear" w:color="auto" w:fill="FFFFFF"/>
        <w:spacing w:line="360" w:lineRule="auto"/>
        <w:ind w:firstLineChars="0"/>
        <w:jc w:val="left"/>
        <w:rPr>
          <w:rFonts w:ascii="宋体" w:hAnsi="宋体" w:eastAsia="宋体" w:cs="宋体"/>
          <w:color w:val="333333"/>
          <w:sz w:val="19"/>
          <w:szCs w:val="19"/>
        </w:rPr>
      </w:pPr>
      <w:r>
        <w:rPr>
          <w:rStyle w:val="9"/>
          <w:rFonts w:hint="eastAsia" w:ascii="宋体" w:hAnsi="宋体" w:eastAsia="宋体" w:cs="宋体"/>
          <w:bCs/>
          <w:color w:val="333333"/>
          <w:kern w:val="0"/>
          <w:sz w:val="24"/>
          <w:shd w:val="clear" w:color="auto" w:fill="FFFFFF"/>
          <w:lang w:bidi="ar"/>
        </w:rPr>
        <w:t>废气</w:t>
      </w:r>
    </w:p>
    <w:p>
      <w:pPr>
        <w:pStyle w:val="11"/>
        <w:widowControl/>
        <w:numPr>
          <w:ilvl w:val="0"/>
          <w:numId w:val="0"/>
        </w:numPr>
        <w:shd w:val="clear" w:color="auto" w:fill="FFFFFF"/>
        <w:spacing w:line="360" w:lineRule="auto"/>
        <w:ind w:left="482" w:leftChars="0"/>
        <w:jc w:val="center"/>
        <w:rPr>
          <w:rStyle w:val="9"/>
          <w:rFonts w:hint="eastAsia" w:ascii="宋体" w:hAnsi="宋体" w:eastAsia="宋体" w:cs="宋体"/>
          <w:bCs/>
          <w:color w:val="333333"/>
          <w:kern w:val="0"/>
          <w:sz w:val="24"/>
          <w:shd w:val="clear" w:color="auto" w:fill="FFFFFF"/>
          <w:lang w:val="en-US" w:eastAsia="zh-CN" w:bidi="ar"/>
        </w:rPr>
      </w:pPr>
    </w:p>
    <w:p>
      <w:pPr>
        <w:pStyle w:val="11"/>
        <w:widowControl/>
        <w:numPr>
          <w:ilvl w:val="0"/>
          <w:numId w:val="0"/>
        </w:numPr>
        <w:shd w:val="clear" w:color="auto" w:fill="FFFFFF"/>
        <w:spacing w:line="360" w:lineRule="auto"/>
        <w:ind w:left="482" w:leftChars="0"/>
        <w:jc w:val="center"/>
        <w:rPr>
          <w:rStyle w:val="9"/>
          <w:rFonts w:hint="eastAsia" w:ascii="宋体" w:hAnsi="宋体" w:eastAsia="宋体" w:cs="宋体"/>
          <w:bCs/>
          <w:color w:val="333333"/>
          <w:kern w:val="0"/>
          <w:sz w:val="24"/>
          <w:shd w:val="clear" w:color="auto" w:fill="FFFFFF"/>
          <w:lang w:val="en-US" w:eastAsia="zh-CN" w:bidi="ar"/>
        </w:rPr>
      </w:pPr>
    </w:p>
    <w:p>
      <w:pPr>
        <w:pStyle w:val="11"/>
        <w:widowControl/>
        <w:numPr>
          <w:ilvl w:val="0"/>
          <w:numId w:val="0"/>
        </w:numPr>
        <w:shd w:val="clear" w:color="auto" w:fill="FFFFFF"/>
        <w:spacing w:line="360" w:lineRule="auto"/>
        <w:ind w:left="482" w:leftChars="0"/>
        <w:jc w:val="center"/>
        <w:rPr>
          <w:rStyle w:val="9"/>
          <w:rFonts w:hint="eastAsia" w:ascii="宋体" w:hAnsi="宋体" w:eastAsia="宋体" w:cs="宋体"/>
          <w:bCs/>
          <w:color w:val="333333"/>
          <w:kern w:val="0"/>
          <w:sz w:val="24"/>
          <w:shd w:val="clear" w:color="auto" w:fill="FFFFFF"/>
          <w:lang w:val="en-US" w:eastAsia="zh-CN" w:bidi="ar"/>
        </w:rPr>
      </w:pPr>
    </w:p>
    <w:p>
      <w:pPr>
        <w:pStyle w:val="11"/>
        <w:widowControl/>
        <w:numPr>
          <w:ilvl w:val="0"/>
          <w:numId w:val="0"/>
        </w:numPr>
        <w:shd w:val="clear" w:color="auto" w:fill="FFFFFF"/>
        <w:spacing w:line="360" w:lineRule="auto"/>
        <w:ind w:left="482" w:leftChars="0"/>
        <w:jc w:val="center"/>
        <w:rPr>
          <w:rFonts w:hint="default" w:ascii="宋体" w:hAnsi="宋体" w:eastAsia="宋体" w:cs="宋体"/>
          <w:color w:val="333333"/>
          <w:sz w:val="19"/>
          <w:szCs w:val="19"/>
          <w:lang w:val="en-US" w:eastAsia="zh-CN"/>
        </w:rPr>
      </w:pPr>
      <w:r>
        <w:rPr>
          <w:rStyle w:val="9"/>
          <w:rFonts w:hint="eastAsia" w:ascii="宋体" w:hAnsi="宋体" w:eastAsia="宋体" w:cs="宋体"/>
          <w:bCs/>
          <w:color w:val="333333"/>
          <w:kern w:val="0"/>
          <w:sz w:val="24"/>
          <w:shd w:val="clear" w:color="auto" w:fill="FFFFFF"/>
          <w:lang w:val="en-US" w:eastAsia="zh-CN" w:bidi="ar"/>
        </w:rPr>
        <w:t>2022年废气污染物排放及治理设施情况表</w:t>
      </w:r>
    </w:p>
    <w:tbl>
      <w:tblPr>
        <w:tblStyle w:val="7"/>
        <w:tblW w:w="5032" w:type="pct"/>
        <w:tblInd w:w="-101" w:type="dxa"/>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Layout w:type="fixed"/>
        <w:tblCellMar>
          <w:top w:w="15" w:type="dxa"/>
          <w:left w:w="15" w:type="dxa"/>
          <w:bottom w:w="15" w:type="dxa"/>
          <w:right w:w="15" w:type="dxa"/>
        </w:tblCellMar>
      </w:tblPr>
      <w:tblGrid>
        <w:gridCol w:w="525"/>
        <w:gridCol w:w="1035"/>
        <w:gridCol w:w="960"/>
        <w:gridCol w:w="1140"/>
        <w:gridCol w:w="684"/>
        <w:gridCol w:w="996"/>
        <w:gridCol w:w="936"/>
        <w:gridCol w:w="816"/>
        <w:gridCol w:w="1485"/>
      </w:tblGrid>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38" w:hRule="atLeast"/>
          <w:tblHeader/>
        </w:trPr>
        <w:tc>
          <w:tcPr>
            <w:tcW w:w="306" w:type="pct"/>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bidi="ar"/>
              </w:rPr>
              <w:t>序号</w:t>
            </w:r>
          </w:p>
        </w:tc>
        <w:tc>
          <w:tcPr>
            <w:tcW w:w="603" w:type="pct"/>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bidi="ar"/>
              </w:rPr>
              <w:t>污染源名称</w:t>
            </w:r>
          </w:p>
        </w:tc>
        <w:tc>
          <w:tcPr>
            <w:tcW w:w="559" w:type="pct"/>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bidi="ar"/>
              </w:rPr>
              <w:t>污染物</w:t>
            </w:r>
          </w:p>
          <w:p>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bidi="ar"/>
              </w:rPr>
              <w:t>种类</w:t>
            </w:r>
          </w:p>
        </w:tc>
        <w:tc>
          <w:tcPr>
            <w:tcW w:w="664" w:type="pct"/>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bidi="ar"/>
              </w:rPr>
              <w:t>污染控制措施</w:t>
            </w:r>
          </w:p>
        </w:tc>
        <w:tc>
          <w:tcPr>
            <w:tcW w:w="398" w:type="pct"/>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bidi="ar"/>
              </w:rPr>
              <w:t>排气筒高度(m)</w:t>
            </w:r>
          </w:p>
        </w:tc>
        <w:tc>
          <w:tcPr>
            <w:tcW w:w="580" w:type="pct"/>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auto"/>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排气筒名称及编号</w:t>
            </w:r>
          </w:p>
        </w:tc>
        <w:tc>
          <w:tcPr>
            <w:tcW w:w="545" w:type="pct"/>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bidi="ar"/>
              </w:rPr>
              <w:t>排放</w:t>
            </w:r>
          </w:p>
          <w:p>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bidi="ar"/>
              </w:rPr>
              <w:t>浓度</w:t>
            </w:r>
            <w:r>
              <w:rPr>
                <w:rFonts w:hint="default" w:ascii="Times New Roman" w:hAnsi="Times New Roman" w:eastAsia="宋体" w:cs="Times New Roman"/>
                <w:kern w:val="0"/>
                <w:sz w:val="21"/>
                <w:szCs w:val="21"/>
                <w:lang w:eastAsia="zh-CN" w:bidi="ar"/>
              </w:rPr>
              <w:t>（</w:t>
            </w:r>
            <w:r>
              <w:rPr>
                <w:rFonts w:hint="default" w:ascii="Times New Roman" w:hAnsi="Times New Roman" w:eastAsia="宋体" w:cs="Times New Roman"/>
                <w:kern w:val="0"/>
                <w:sz w:val="21"/>
                <w:szCs w:val="21"/>
                <w:lang w:bidi="ar"/>
              </w:rPr>
              <w:t>mg/m</w:t>
            </w:r>
            <w:r>
              <w:rPr>
                <w:rFonts w:hint="default" w:ascii="Times New Roman" w:hAnsi="Times New Roman" w:eastAsia="宋体" w:cs="Times New Roman"/>
                <w:kern w:val="0"/>
                <w:sz w:val="21"/>
                <w:szCs w:val="21"/>
                <w:vertAlign w:val="superscript"/>
                <w:lang w:bidi="ar"/>
              </w:rPr>
              <w:t>3</w:t>
            </w:r>
            <w:r>
              <w:rPr>
                <w:rFonts w:hint="default" w:ascii="Times New Roman" w:hAnsi="Times New Roman" w:eastAsia="宋体" w:cs="Times New Roman"/>
                <w:kern w:val="0"/>
                <w:sz w:val="21"/>
                <w:szCs w:val="21"/>
                <w:lang w:eastAsia="zh-CN" w:bidi="ar"/>
              </w:rPr>
              <w:t>）</w:t>
            </w:r>
          </w:p>
        </w:tc>
        <w:tc>
          <w:tcPr>
            <w:tcW w:w="475" w:type="pct"/>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bidi="ar"/>
              </w:rPr>
              <w:t>标准值(mg/m</w:t>
            </w:r>
            <w:r>
              <w:rPr>
                <w:rFonts w:hint="default" w:ascii="Times New Roman" w:hAnsi="Times New Roman" w:eastAsia="宋体" w:cs="Times New Roman"/>
                <w:kern w:val="0"/>
                <w:sz w:val="21"/>
                <w:szCs w:val="21"/>
                <w:vertAlign w:val="superscript"/>
                <w:lang w:bidi="ar"/>
              </w:rPr>
              <w:t>3</w:t>
            </w:r>
            <w:r>
              <w:rPr>
                <w:rFonts w:hint="default" w:ascii="Times New Roman" w:hAnsi="Times New Roman" w:eastAsia="宋体" w:cs="Times New Roman"/>
                <w:kern w:val="0"/>
                <w:sz w:val="21"/>
                <w:szCs w:val="21"/>
                <w:lang w:bidi="ar"/>
              </w:rPr>
              <w:t>)</w:t>
            </w:r>
          </w:p>
        </w:tc>
        <w:tc>
          <w:tcPr>
            <w:tcW w:w="865" w:type="pct"/>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bidi="ar"/>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01" w:hRule="atLeast"/>
        </w:trPr>
        <w:tc>
          <w:tcPr>
            <w:tcW w:w="306" w:type="pct"/>
            <w:tcBorders>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603" w:type="pct"/>
            <w:tcBorders>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矿渣输</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送转运</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点2#</w:t>
            </w:r>
          </w:p>
        </w:tc>
        <w:tc>
          <w:tcPr>
            <w:tcW w:w="559"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tcBorders>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布袋除尘器</w:t>
            </w:r>
          </w:p>
        </w:tc>
        <w:tc>
          <w:tcPr>
            <w:tcW w:w="398" w:type="pct"/>
            <w:tcBorders>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30</w:t>
            </w:r>
          </w:p>
        </w:tc>
        <w:tc>
          <w:tcPr>
            <w:tcW w:w="580" w:type="pct"/>
            <w:tcBorders>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DA001</w:t>
            </w:r>
          </w:p>
        </w:tc>
        <w:tc>
          <w:tcPr>
            <w:tcW w:w="54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7.7</w:t>
            </w:r>
          </w:p>
        </w:tc>
        <w:tc>
          <w:tcPr>
            <w:tcW w:w="47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restart"/>
            <w:tcBorders>
              <w:tl2br w:val="nil"/>
              <w:tr2bl w:val="nil"/>
            </w:tcBorders>
            <w:shd w:val="clear" w:color="auto" w:fill="FFFFFF"/>
            <w:tcMar>
              <w:top w:w="0" w:type="dxa"/>
              <w:left w:w="108" w:type="dxa"/>
              <w:bottom w:w="0" w:type="dxa"/>
              <w:right w:w="108" w:type="dxa"/>
            </w:tcMar>
            <w:vAlign w:val="center"/>
          </w:tcPr>
          <w:p>
            <w:pPr>
              <w:pStyle w:val="13"/>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eastAsia="zh-CN"/>
              </w:rPr>
              <w:t>《</w:t>
            </w:r>
            <w:r>
              <w:rPr>
                <w:rFonts w:hint="eastAsia" w:ascii="Times New Roman" w:hAnsi="Times New Roman" w:cs="Times New Roman" w:eastAsiaTheme="minorEastAsia"/>
                <w:sz w:val="21"/>
                <w:szCs w:val="21"/>
                <w:lang w:val="en-US" w:eastAsia="zh-CN"/>
              </w:rPr>
              <w:t>水泥工业大气污染物排放标准</w:t>
            </w:r>
            <w:r>
              <w:rPr>
                <w:rFonts w:hint="eastAsia" w:ascii="Times New Roman" w:hAnsi="Times New Roman" w:cs="Times New Roman" w:eastAsiaTheme="minorEastAsia"/>
                <w:sz w:val="21"/>
                <w:szCs w:val="21"/>
                <w:lang w:eastAsia="zh-CN"/>
              </w:rPr>
              <w:t>》</w:t>
            </w:r>
            <w:r>
              <w:rPr>
                <w:rFonts w:hint="eastAsia" w:ascii="Times New Roman" w:hAnsi="Times New Roman" w:cs="Times New Roman" w:eastAsiaTheme="minorEastAsia"/>
                <w:sz w:val="21"/>
                <w:szCs w:val="21"/>
                <w:lang w:val="en-US" w:eastAsia="zh-CN"/>
              </w:rPr>
              <w:t>GB4915-2013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01" w:hRule="atLeast"/>
        </w:trPr>
        <w:tc>
          <w:tcPr>
            <w:tcW w:w="306" w:type="pct"/>
            <w:tcBorders>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w:t>
            </w:r>
          </w:p>
        </w:tc>
        <w:tc>
          <w:tcPr>
            <w:tcW w:w="603"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立磨中</w:t>
            </w:r>
          </w:p>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间仓</w:t>
            </w:r>
          </w:p>
        </w:tc>
        <w:tc>
          <w:tcPr>
            <w:tcW w:w="559" w:type="pct"/>
            <w:tcBorders>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布袋除尘器</w:t>
            </w:r>
          </w:p>
        </w:tc>
        <w:tc>
          <w:tcPr>
            <w:tcW w:w="398"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25</w:t>
            </w:r>
          </w:p>
        </w:tc>
        <w:tc>
          <w:tcPr>
            <w:tcW w:w="580"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DA002</w:t>
            </w:r>
          </w:p>
        </w:tc>
        <w:tc>
          <w:tcPr>
            <w:tcW w:w="54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8.3</w:t>
            </w:r>
          </w:p>
        </w:tc>
        <w:tc>
          <w:tcPr>
            <w:tcW w:w="47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tcBorders>
              <w:tl2br w:val="nil"/>
              <w:tr2bl w:val="nil"/>
            </w:tcBorders>
            <w:shd w:val="clear" w:color="auto" w:fill="FFFFFF"/>
            <w:tcMar>
              <w:top w:w="0" w:type="dxa"/>
              <w:left w:w="108" w:type="dxa"/>
              <w:bottom w:w="0" w:type="dxa"/>
              <w:right w:w="108" w:type="dxa"/>
            </w:tcMar>
            <w:vAlign w:val="center"/>
          </w:tcPr>
          <w:p>
            <w:pPr>
              <w:pStyle w:val="13"/>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01" w:hRule="atLeast"/>
        </w:trPr>
        <w:tc>
          <w:tcPr>
            <w:tcW w:w="306" w:type="pct"/>
            <w:tcBorders>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w:t>
            </w:r>
          </w:p>
        </w:tc>
        <w:tc>
          <w:tcPr>
            <w:tcW w:w="603"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矿渣输</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送转运</w:t>
            </w:r>
          </w:p>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点1#</w:t>
            </w:r>
          </w:p>
        </w:tc>
        <w:tc>
          <w:tcPr>
            <w:tcW w:w="559"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布袋除尘器</w:t>
            </w:r>
          </w:p>
        </w:tc>
        <w:tc>
          <w:tcPr>
            <w:tcW w:w="398"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20</w:t>
            </w:r>
          </w:p>
        </w:tc>
        <w:tc>
          <w:tcPr>
            <w:tcW w:w="580"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DA003</w:t>
            </w:r>
          </w:p>
        </w:tc>
        <w:tc>
          <w:tcPr>
            <w:tcW w:w="54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7.0</w:t>
            </w:r>
          </w:p>
        </w:tc>
        <w:tc>
          <w:tcPr>
            <w:tcW w:w="47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tcBorders>
              <w:tl2br w:val="nil"/>
              <w:tr2bl w:val="nil"/>
            </w:tcBorders>
            <w:shd w:val="clear" w:color="auto" w:fill="FFFFFF"/>
            <w:tcMar>
              <w:top w:w="0" w:type="dxa"/>
              <w:left w:w="108" w:type="dxa"/>
              <w:bottom w:w="0" w:type="dxa"/>
              <w:right w:w="108" w:type="dxa"/>
            </w:tcMar>
            <w:vAlign w:val="center"/>
          </w:tcPr>
          <w:p>
            <w:pPr>
              <w:pStyle w:val="13"/>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01" w:hRule="atLeast"/>
        </w:trPr>
        <w:tc>
          <w:tcPr>
            <w:tcW w:w="306" w:type="pct"/>
            <w:tcBorders>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c>
          <w:tcPr>
            <w:tcW w:w="603"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立式磨</w:t>
            </w:r>
          </w:p>
        </w:tc>
        <w:tc>
          <w:tcPr>
            <w:tcW w:w="559"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布袋除尘器</w:t>
            </w:r>
          </w:p>
        </w:tc>
        <w:tc>
          <w:tcPr>
            <w:tcW w:w="398"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30</w:t>
            </w:r>
          </w:p>
        </w:tc>
        <w:tc>
          <w:tcPr>
            <w:tcW w:w="580"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DA004</w:t>
            </w:r>
          </w:p>
        </w:tc>
        <w:tc>
          <w:tcPr>
            <w:tcW w:w="54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9.4</w:t>
            </w:r>
          </w:p>
        </w:tc>
        <w:tc>
          <w:tcPr>
            <w:tcW w:w="47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tcBorders>
              <w:tl2br w:val="nil"/>
              <w:tr2bl w:val="nil"/>
            </w:tcBorders>
            <w:shd w:val="clear" w:color="auto" w:fill="FFFFFF"/>
            <w:tcMar>
              <w:top w:w="0" w:type="dxa"/>
              <w:left w:w="108" w:type="dxa"/>
              <w:bottom w:w="0" w:type="dxa"/>
              <w:right w:w="108" w:type="dxa"/>
            </w:tcMar>
            <w:vAlign w:val="center"/>
          </w:tcPr>
          <w:p>
            <w:pPr>
              <w:pStyle w:val="13"/>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01" w:hRule="atLeast"/>
        </w:trPr>
        <w:tc>
          <w:tcPr>
            <w:tcW w:w="306" w:type="pct"/>
            <w:tcBorders>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w:t>
            </w:r>
          </w:p>
        </w:tc>
        <w:tc>
          <w:tcPr>
            <w:tcW w:w="603"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熟料散</w:t>
            </w:r>
          </w:p>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装线</w:t>
            </w:r>
          </w:p>
        </w:tc>
        <w:tc>
          <w:tcPr>
            <w:tcW w:w="559"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布袋除尘器</w:t>
            </w:r>
          </w:p>
        </w:tc>
        <w:tc>
          <w:tcPr>
            <w:tcW w:w="398"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40</w:t>
            </w:r>
          </w:p>
        </w:tc>
        <w:tc>
          <w:tcPr>
            <w:tcW w:w="580"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DA005</w:t>
            </w:r>
          </w:p>
        </w:tc>
        <w:tc>
          <w:tcPr>
            <w:tcW w:w="54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5.7</w:t>
            </w:r>
          </w:p>
        </w:tc>
        <w:tc>
          <w:tcPr>
            <w:tcW w:w="47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tcBorders>
              <w:tl2br w:val="nil"/>
              <w:tr2bl w:val="nil"/>
            </w:tcBorders>
            <w:shd w:val="clear" w:color="auto" w:fill="FFFFFF"/>
            <w:tcMar>
              <w:top w:w="0" w:type="dxa"/>
              <w:left w:w="108" w:type="dxa"/>
              <w:bottom w:w="0" w:type="dxa"/>
              <w:right w:w="108" w:type="dxa"/>
            </w:tcMar>
            <w:vAlign w:val="center"/>
          </w:tcPr>
          <w:p>
            <w:pPr>
              <w:pStyle w:val="13"/>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01" w:hRule="atLeast"/>
        </w:trPr>
        <w:tc>
          <w:tcPr>
            <w:tcW w:w="306" w:type="pct"/>
            <w:tcBorders>
              <w:top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w:t>
            </w:r>
          </w:p>
        </w:tc>
        <w:tc>
          <w:tcPr>
            <w:tcW w:w="603" w:type="pct"/>
            <w:tcBorders>
              <w:top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熟料散</w:t>
            </w:r>
          </w:p>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装线</w:t>
            </w:r>
          </w:p>
        </w:tc>
        <w:tc>
          <w:tcPr>
            <w:tcW w:w="559" w:type="pct"/>
            <w:tcBorders>
              <w:top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tcBorders>
              <w:top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布袋除尘器</w:t>
            </w:r>
          </w:p>
        </w:tc>
        <w:tc>
          <w:tcPr>
            <w:tcW w:w="398" w:type="pct"/>
            <w:tcBorders>
              <w:top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40</w:t>
            </w:r>
          </w:p>
        </w:tc>
        <w:tc>
          <w:tcPr>
            <w:tcW w:w="580" w:type="pct"/>
            <w:tcBorders>
              <w:top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DA006</w:t>
            </w:r>
          </w:p>
        </w:tc>
        <w:tc>
          <w:tcPr>
            <w:tcW w:w="54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6.8</w:t>
            </w:r>
          </w:p>
        </w:tc>
        <w:tc>
          <w:tcPr>
            <w:tcW w:w="47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tcBorders>
              <w:tl2br w:val="nil"/>
              <w:tr2bl w:val="nil"/>
            </w:tcBorders>
            <w:shd w:val="clear" w:color="auto" w:fill="FFFFFF"/>
            <w:tcMar>
              <w:top w:w="0" w:type="dxa"/>
              <w:left w:w="108" w:type="dxa"/>
              <w:bottom w:w="0" w:type="dxa"/>
              <w:right w:w="108" w:type="dxa"/>
            </w:tcMar>
            <w:vAlign w:val="center"/>
          </w:tcPr>
          <w:p>
            <w:pPr>
              <w:pStyle w:val="13"/>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01" w:hRule="atLeast"/>
        </w:trPr>
        <w:tc>
          <w:tcPr>
            <w:tcW w:w="306" w:type="pct"/>
            <w:tcBorders>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w:t>
            </w:r>
          </w:p>
        </w:tc>
        <w:tc>
          <w:tcPr>
            <w:tcW w:w="603" w:type="pct"/>
            <w:tcBorders>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水泥库</w:t>
            </w:r>
          </w:p>
        </w:tc>
        <w:tc>
          <w:tcPr>
            <w:tcW w:w="559" w:type="pct"/>
            <w:tcBorders>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tcBorders>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布袋除尘器</w:t>
            </w:r>
          </w:p>
        </w:tc>
        <w:tc>
          <w:tcPr>
            <w:tcW w:w="398" w:type="pct"/>
            <w:tcBorders>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35</w:t>
            </w:r>
          </w:p>
        </w:tc>
        <w:tc>
          <w:tcPr>
            <w:tcW w:w="580" w:type="pct"/>
            <w:tcBorders>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DA007</w:t>
            </w:r>
          </w:p>
        </w:tc>
        <w:tc>
          <w:tcPr>
            <w:tcW w:w="54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7.1</w:t>
            </w:r>
          </w:p>
        </w:tc>
        <w:tc>
          <w:tcPr>
            <w:tcW w:w="47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tcBorders>
              <w:tl2br w:val="nil"/>
              <w:tr2bl w:val="nil"/>
            </w:tcBorders>
            <w:shd w:val="clear" w:color="auto" w:fill="FFFFFF"/>
            <w:tcMar>
              <w:top w:w="0" w:type="dxa"/>
              <w:left w:w="108" w:type="dxa"/>
              <w:bottom w:w="0" w:type="dxa"/>
              <w:right w:w="108" w:type="dxa"/>
            </w:tcMar>
            <w:vAlign w:val="center"/>
          </w:tcPr>
          <w:p>
            <w:pPr>
              <w:pStyle w:val="13"/>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01" w:hRule="atLeast"/>
        </w:trPr>
        <w:tc>
          <w:tcPr>
            <w:tcW w:w="306" w:type="pct"/>
            <w:tcBorders>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w:t>
            </w:r>
          </w:p>
        </w:tc>
        <w:tc>
          <w:tcPr>
            <w:tcW w:w="603"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4号水泥</w:t>
            </w:r>
          </w:p>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库下斜槽、2号水泥库下斜槽、6号水泥库下斜槽</w:t>
            </w:r>
          </w:p>
        </w:tc>
        <w:tc>
          <w:tcPr>
            <w:tcW w:w="559"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布袋除尘器</w:t>
            </w:r>
          </w:p>
        </w:tc>
        <w:tc>
          <w:tcPr>
            <w:tcW w:w="398"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15</w:t>
            </w:r>
          </w:p>
        </w:tc>
        <w:tc>
          <w:tcPr>
            <w:tcW w:w="580"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DA008</w:t>
            </w:r>
          </w:p>
        </w:tc>
        <w:tc>
          <w:tcPr>
            <w:tcW w:w="54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6.9</w:t>
            </w:r>
          </w:p>
        </w:tc>
        <w:tc>
          <w:tcPr>
            <w:tcW w:w="47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tcBorders>
              <w:tl2br w:val="nil"/>
              <w:tr2bl w:val="nil"/>
            </w:tcBorders>
            <w:shd w:val="clear" w:color="auto" w:fill="FFFFFF"/>
            <w:tcMar>
              <w:top w:w="0" w:type="dxa"/>
              <w:left w:w="108" w:type="dxa"/>
              <w:bottom w:w="0" w:type="dxa"/>
              <w:right w:w="108" w:type="dxa"/>
            </w:tcMar>
            <w:vAlign w:val="center"/>
          </w:tcPr>
          <w:p>
            <w:pPr>
              <w:pStyle w:val="13"/>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01" w:hRule="atLeast"/>
        </w:trPr>
        <w:tc>
          <w:tcPr>
            <w:tcW w:w="306" w:type="pct"/>
            <w:tcBorders>
              <w:top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w:t>
            </w:r>
          </w:p>
        </w:tc>
        <w:tc>
          <w:tcPr>
            <w:tcW w:w="603" w:type="pct"/>
            <w:tcBorders>
              <w:top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水泥库</w:t>
            </w:r>
          </w:p>
        </w:tc>
        <w:tc>
          <w:tcPr>
            <w:tcW w:w="559" w:type="pct"/>
            <w:tcBorders>
              <w:top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tcBorders>
              <w:top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布袋除尘器</w:t>
            </w:r>
          </w:p>
        </w:tc>
        <w:tc>
          <w:tcPr>
            <w:tcW w:w="398" w:type="pct"/>
            <w:tcBorders>
              <w:top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35</w:t>
            </w:r>
          </w:p>
        </w:tc>
        <w:tc>
          <w:tcPr>
            <w:tcW w:w="580" w:type="pct"/>
            <w:tcBorders>
              <w:top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DA009</w:t>
            </w:r>
          </w:p>
        </w:tc>
        <w:tc>
          <w:tcPr>
            <w:tcW w:w="54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7.3</w:t>
            </w:r>
          </w:p>
        </w:tc>
        <w:tc>
          <w:tcPr>
            <w:tcW w:w="47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tcBorders>
              <w:tl2br w:val="nil"/>
              <w:tr2bl w:val="nil"/>
            </w:tcBorders>
            <w:shd w:val="clear" w:color="auto" w:fill="FFFFFF"/>
            <w:tcMar>
              <w:top w:w="0" w:type="dxa"/>
              <w:left w:w="108" w:type="dxa"/>
              <w:bottom w:w="0" w:type="dxa"/>
              <w:right w:w="108" w:type="dxa"/>
            </w:tcMar>
            <w:vAlign w:val="center"/>
          </w:tcPr>
          <w:p>
            <w:pPr>
              <w:pStyle w:val="13"/>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706" w:hRule="atLeast"/>
        </w:trPr>
        <w:tc>
          <w:tcPr>
            <w:tcW w:w="306" w:type="pct"/>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w:t>
            </w:r>
          </w:p>
        </w:tc>
        <w:tc>
          <w:tcPr>
            <w:tcW w:w="603"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锤式破碎机</w:t>
            </w:r>
          </w:p>
        </w:tc>
        <w:tc>
          <w:tcPr>
            <w:tcW w:w="559"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布袋除尘器</w:t>
            </w:r>
          </w:p>
        </w:tc>
        <w:tc>
          <w:tcPr>
            <w:tcW w:w="398" w:type="pct"/>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15</w:t>
            </w:r>
          </w:p>
        </w:tc>
        <w:tc>
          <w:tcPr>
            <w:tcW w:w="580"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DA010</w:t>
            </w:r>
          </w:p>
        </w:tc>
        <w:tc>
          <w:tcPr>
            <w:tcW w:w="54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9.0</w:t>
            </w:r>
          </w:p>
        </w:tc>
        <w:tc>
          <w:tcPr>
            <w:tcW w:w="47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01" w:hRule="atLeast"/>
        </w:trPr>
        <w:tc>
          <w:tcPr>
            <w:tcW w:w="306" w:type="pct"/>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w:t>
            </w:r>
          </w:p>
        </w:tc>
        <w:tc>
          <w:tcPr>
            <w:tcW w:w="603" w:type="pct"/>
            <w:tcBorders>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输送皮</w:t>
            </w:r>
          </w:p>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带</w:t>
            </w:r>
          </w:p>
        </w:tc>
        <w:tc>
          <w:tcPr>
            <w:tcW w:w="559" w:type="pct"/>
            <w:tcBorders>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tcBorders>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布袋除尘器</w:t>
            </w:r>
          </w:p>
        </w:tc>
        <w:tc>
          <w:tcPr>
            <w:tcW w:w="398" w:type="pct"/>
            <w:tcBorders>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16</w:t>
            </w:r>
          </w:p>
        </w:tc>
        <w:tc>
          <w:tcPr>
            <w:tcW w:w="580" w:type="pct"/>
            <w:tcBorders>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DA011</w:t>
            </w:r>
          </w:p>
        </w:tc>
        <w:tc>
          <w:tcPr>
            <w:tcW w:w="54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6.0</w:t>
            </w:r>
          </w:p>
        </w:tc>
        <w:tc>
          <w:tcPr>
            <w:tcW w:w="47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01" w:hRule="atLeast"/>
        </w:trPr>
        <w:tc>
          <w:tcPr>
            <w:tcW w:w="306" w:type="pct"/>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w:t>
            </w:r>
          </w:p>
        </w:tc>
        <w:tc>
          <w:tcPr>
            <w:tcW w:w="603"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水泥库</w:t>
            </w:r>
          </w:p>
        </w:tc>
        <w:tc>
          <w:tcPr>
            <w:tcW w:w="559"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布袋除尘器</w:t>
            </w:r>
          </w:p>
        </w:tc>
        <w:tc>
          <w:tcPr>
            <w:tcW w:w="398"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35</w:t>
            </w:r>
          </w:p>
        </w:tc>
        <w:tc>
          <w:tcPr>
            <w:tcW w:w="580"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DA012</w:t>
            </w:r>
          </w:p>
        </w:tc>
        <w:tc>
          <w:tcPr>
            <w:tcW w:w="54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6.0</w:t>
            </w:r>
          </w:p>
        </w:tc>
        <w:tc>
          <w:tcPr>
            <w:tcW w:w="47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01" w:hRule="atLeast"/>
        </w:trPr>
        <w:tc>
          <w:tcPr>
            <w:tcW w:w="306" w:type="pct"/>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w:t>
            </w:r>
          </w:p>
        </w:tc>
        <w:tc>
          <w:tcPr>
            <w:tcW w:w="603"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输送皮</w:t>
            </w:r>
          </w:p>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带</w:t>
            </w:r>
          </w:p>
        </w:tc>
        <w:tc>
          <w:tcPr>
            <w:tcW w:w="559"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布袋除尘器</w:t>
            </w:r>
          </w:p>
        </w:tc>
        <w:tc>
          <w:tcPr>
            <w:tcW w:w="398"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15.5</w:t>
            </w:r>
          </w:p>
        </w:tc>
        <w:tc>
          <w:tcPr>
            <w:tcW w:w="580"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DA013</w:t>
            </w:r>
          </w:p>
        </w:tc>
        <w:tc>
          <w:tcPr>
            <w:tcW w:w="54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6.8</w:t>
            </w:r>
          </w:p>
        </w:tc>
        <w:tc>
          <w:tcPr>
            <w:tcW w:w="47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01" w:hRule="atLeast"/>
        </w:trPr>
        <w:tc>
          <w:tcPr>
            <w:tcW w:w="306" w:type="pct"/>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w:t>
            </w:r>
          </w:p>
        </w:tc>
        <w:tc>
          <w:tcPr>
            <w:tcW w:w="603" w:type="pct"/>
            <w:tcBorders>
              <w:top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包装机</w:t>
            </w:r>
          </w:p>
        </w:tc>
        <w:tc>
          <w:tcPr>
            <w:tcW w:w="559" w:type="pct"/>
            <w:tcBorders>
              <w:top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tcBorders>
              <w:top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布袋除尘器</w:t>
            </w:r>
          </w:p>
        </w:tc>
        <w:tc>
          <w:tcPr>
            <w:tcW w:w="398" w:type="pct"/>
            <w:tcBorders>
              <w:top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20</w:t>
            </w:r>
          </w:p>
        </w:tc>
        <w:tc>
          <w:tcPr>
            <w:tcW w:w="580" w:type="pct"/>
            <w:tcBorders>
              <w:top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DA014</w:t>
            </w:r>
          </w:p>
        </w:tc>
        <w:tc>
          <w:tcPr>
            <w:tcW w:w="54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9.1</w:t>
            </w:r>
          </w:p>
        </w:tc>
        <w:tc>
          <w:tcPr>
            <w:tcW w:w="47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01" w:hRule="atLeast"/>
        </w:trPr>
        <w:tc>
          <w:tcPr>
            <w:tcW w:w="306" w:type="pct"/>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w:t>
            </w:r>
          </w:p>
        </w:tc>
        <w:tc>
          <w:tcPr>
            <w:tcW w:w="603" w:type="pct"/>
            <w:tcBorders>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1号包装</w:t>
            </w:r>
          </w:p>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机</w:t>
            </w:r>
          </w:p>
        </w:tc>
        <w:tc>
          <w:tcPr>
            <w:tcW w:w="559" w:type="pct"/>
            <w:tcBorders>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tcBorders>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布袋除尘器</w:t>
            </w:r>
          </w:p>
        </w:tc>
        <w:tc>
          <w:tcPr>
            <w:tcW w:w="398" w:type="pct"/>
            <w:tcBorders>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15</w:t>
            </w:r>
          </w:p>
        </w:tc>
        <w:tc>
          <w:tcPr>
            <w:tcW w:w="580" w:type="pct"/>
            <w:tcBorders>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DA015</w:t>
            </w:r>
          </w:p>
        </w:tc>
        <w:tc>
          <w:tcPr>
            <w:tcW w:w="54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6.7</w:t>
            </w:r>
          </w:p>
        </w:tc>
        <w:tc>
          <w:tcPr>
            <w:tcW w:w="47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01" w:hRule="atLeast"/>
        </w:trPr>
        <w:tc>
          <w:tcPr>
            <w:tcW w:w="306" w:type="pct"/>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rPr>
              <w:t>16</w:t>
            </w:r>
          </w:p>
        </w:tc>
        <w:tc>
          <w:tcPr>
            <w:tcW w:w="603"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转运站</w:t>
            </w:r>
          </w:p>
        </w:tc>
        <w:tc>
          <w:tcPr>
            <w:tcW w:w="559"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布袋除尘器</w:t>
            </w:r>
          </w:p>
        </w:tc>
        <w:tc>
          <w:tcPr>
            <w:tcW w:w="398"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20</w:t>
            </w:r>
          </w:p>
        </w:tc>
        <w:tc>
          <w:tcPr>
            <w:tcW w:w="580"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DA016</w:t>
            </w:r>
          </w:p>
        </w:tc>
        <w:tc>
          <w:tcPr>
            <w:tcW w:w="54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7.2</w:t>
            </w:r>
          </w:p>
        </w:tc>
        <w:tc>
          <w:tcPr>
            <w:tcW w:w="47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01" w:hRule="atLeast"/>
        </w:trPr>
        <w:tc>
          <w:tcPr>
            <w:tcW w:w="306" w:type="pct"/>
            <w:tcBorders>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rPr>
              <w:t>17</w:t>
            </w:r>
          </w:p>
        </w:tc>
        <w:tc>
          <w:tcPr>
            <w:tcW w:w="603"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输送皮</w:t>
            </w:r>
          </w:p>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带</w:t>
            </w:r>
          </w:p>
        </w:tc>
        <w:tc>
          <w:tcPr>
            <w:tcW w:w="559"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布袋除尘器</w:t>
            </w:r>
          </w:p>
        </w:tc>
        <w:tc>
          <w:tcPr>
            <w:tcW w:w="398"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16</w:t>
            </w:r>
          </w:p>
        </w:tc>
        <w:tc>
          <w:tcPr>
            <w:tcW w:w="580" w:type="pct"/>
            <w:tcBorders>
              <w:top w:val="single" w:color="000000" w:sz="8" w:space="0"/>
              <w:bottom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DA017</w:t>
            </w:r>
          </w:p>
        </w:tc>
        <w:tc>
          <w:tcPr>
            <w:tcW w:w="54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7.3</w:t>
            </w:r>
          </w:p>
        </w:tc>
        <w:tc>
          <w:tcPr>
            <w:tcW w:w="47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24" w:hRule="atLeast"/>
        </w:trPr>
        <w:tc>
          <w:tcPr>
            <w:tcW w:w="306" w:type="pct"/>
            <w:tcBorders>
              <w:top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rPr>
              <w:t>18</w:t>
            </w:r>
          </w:p>
        </w:tc>
        <w:tc>
          <w:tcPr>
            <w:tcW w:w="603" w:type="pct"/>
            <w:tcBorders>
              <w:top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包装机</w:t>
            </w:r>
          </w:p>
        </w:tc>
        <w:tc>
          <w:tcPr>
            <w:tcW w:w="559" w:type="pct"/>
            <w:tcBorders>
              <w:top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tcBorders>
              <w:top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布袋除尘器</w:t>
            </w:r>
          </w:p>
        </w:tc>
        <w:tc>
          <w:tcPr>
            <w:tcW w:w="398" w:type="pct"/>
            <w:tcBorders>
              <w:top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20</w:t>
            </w:r>
          </w:p>
        </w:tc>
        <w:tc>
          <w:tcPr>
            <w:tcW w:w="580" w:type="pct"/>
            <w:tcBorders>
              <w:top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DA018</w:t>
            </w:r>
          </w:p>
        </w:tc>
        <w:tc>
          <w:tcPr>
            <w:tcW w:w="54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8.4</w:t>
            </w:r>
          </w:p>
        </w:tc>
        <w:tc>
          <w:tcPr>
            <w:tcW w:w="475" w:type="pct"/>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19</w:t>
            </w:r>
          </w:p>
        </w:tc>
        <w:tc>
          <w:tcPr>
            <w:tcW w:w="603" w:type="pct"/>
            <w:shd w:val="clear" w:color="auto" w:fill="FFFFFF"/>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2号包装</w:t>
            </w:r>
          </w:p>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机</w:t>
            </w: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20</w:t>
            </w:r>
          </w:p>
        </w:tc>
        <w:tc>
          <w:tcPr>
            <w:tcW w:w="580"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DA019</w:t>
            </w: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6.6</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20</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水泥库</w:t>
            </w: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35</w:t>
            </w:r>
          </w:p>
        </w:tc>
        <w:tc>
          <w:tcPr>
            <w:tcW w:w="580"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DA020</w:t>
            </w: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7.4</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21</w:t>
            </w:r>
          </w:p>
        </w:tc>
        <w:tc>
          <w:tcPr>
            <w:tcW w:w="603" w:type="pct"/>
            <w:shd w:val="clear" w:color="auto" w:fill="FFFFFF"/>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输送皮</w:t>
            </w:r>
          </w:p>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带</w:t>
            </w: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16</w:t>
            </w:r>
          </w:p>
        </w:tc>
        <w:tc>
          <w:tcPr>
            <w:tcW w:w="580"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DA021</w:t>
            </w: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7.6</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22</w:t>
            </w:r>
          </w:p>
        </w:tc>
        <w:tc>
          <w:tcPr>
            <w:tcW w:w="603" w:type="pct"/>
            <w:shd w:val="clear" w:color="auto" w:fill="FFFFFF"/>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输送皮</w:t>
            </w:r>
          </w:p>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带</w:t>
            </w: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20</w:t>
            </w:r>
          </w:p>
        </w:tc>
        <w:tc>
          <w:tcPr>
            <w:tcW w:w="580"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DA022</w:t>
            </w: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7.7</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23</w:t>
            </w:r>
          </w:p>
        </w:tc>
        <w:tc>
          <w:tcPr>
            <w:tcW w:w="603" w:type="pct"/>
            <w:shd w:val="clear" w:color="auto" w:fill="FFFFFF"/>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输送皮</w:t>
            </w:r>
          </w:p>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带</w:t>
            </w: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30</w:t>
            </w:r>
          </w:p>
        </w:tc>
        <w:tc>
          <w:tcPr>
            <w:tcW w:w="580"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DA023</w:t>
            </w: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7.5</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24</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包装机</w:t>
            </w: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20</w:t>
            </w:r>
          </w:p>
        </w:tc>
        <w:tc>
          <w:tcPr>
            <w:tcW w:w="580"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DA024</w:t>
            </w: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8.6</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25</w:t>
            </w:r>
          </w:p>
        </w:tc>
        <w:tc>
          <w:tcPr>
            <w:tcW w:w="603" w:type="pct"/>
            <w:shd w:val="clear" w:color="auto" w:fill="FFFFFF"/>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3号包装</w:t>
            </w:r>
          </w:p>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机</w:t>
            </w: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15</w:t>
            </w:r>
          </w:p>
        </w:tc>
        <w:tc>
          <w:tcPr>
            <w:tcW w:w="580"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DA025</w:t>
            </w: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7.9</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26</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斗提</w:t>
            </w: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45</w:t>
            </w:r>
          </w:p>
        </w:tc>
        <w:tc>
          <w:tcPr>
            <w:tcW w:w="580"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DA026</w:t>
            </w: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7.6</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27</w:t>
            </w:r>
          </w:p>
        </w:tc>
        <w:tc>
          <w:tcPr>
            <w:tcW w:w="603" w:type="pct"/>
            <w:shd w:val="clear" w:color="auto" w:fill="FFFFFF"/>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4号包装</w:t>
            </w:r>
          </w:p>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机</w:t>
            </w: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20</w:t>
            </w:r>
          </w:p>
        </w:tc>
        <w:tc>
          <w:tcPr>
            <w:tcW w:w="580"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DA027</w:t>
            </w: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8.5</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28</w:t>
            </w:r>
          </w:p>
        </w:tc>
        <w:tc>
          <w:tcPr>
            <w:tcW w:w="603" w:type="pct"/>
            <w:shd w:val="clear" w:color="auto" w:fill="FFFFFF"/>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生料均</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化库下</w:t>
            </w:r>
          </w:p>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斜槽</w:t>
            </w: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15</w:t>
            </w:r>
          </w:p>
        </w:tc>
        <w:tc>
          <w:tcPr>
            <w:tcW w:w="580"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DA028</w:t>
            </w: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7.1</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29</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斗提</w:t>
            </w: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16.5</w:t>
            </w:r>
          </w:p>
        </w:tc>
        <w:tc>
          <w:tcPr>
            <w:tcW w:w="580"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DA029</w:t>
            </w: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7.3</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30</w:t>
            </w:r>
          </w:p>
        </w:tc>
        <w:tc>
          <w:tcPr>
            <w:tcW w:w="603" w:type="pct"/>
            <w:shd w:val="clear" w:color="auto" w:fill="FFFFFF"/>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链式输</w:t>
            </w:r>
          </w:p>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送机</w:t>
            </w: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18</w:t>
            </w:r>
          </w:p>
        </w:tc>
        <w:tc>
          <w:tcPr>
            <w:tcW w:w="580"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DA030</w:t>
            </w: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6.7</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31</w:t>
            </w:r>
          </w:p>
        </w:tc>
        <w:tc>
          <w:tcPr>
            <w:tcW w:w="603" w:type="pct"/>
            <w:vMerge w:val="restar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水泥窑</w:t>
            </w: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玻纤袋式</w:t>
            </w:r>
          </w:p>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color w:val="000000"/>
                <w:kern w:val="0"/>
                <w:sz w:val="21"/>
                <w:szCs w:val="21"/>
                <w:lang w:val="en-US" w:eastAsia="zh-CN" w:bidi="ar"/>
              </w:rPr>
              <w:t>除尘器</w:t>
            </w:r>
          </w:p>
        </w:tc>
        <w:tc>
          <w:tcPr>
            <w:tcW w:w="398" w:type="pct"/>
            <w:vMerge w:val="restar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105</w:t>
            </w:r>
          </w:p>
        </w:tc>
        <w:tc>
          <w:tcPr>
            <w:tcW w:w="580" w:type="pct"/>
            <w:vMerge w:val="restar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DA031</w:t>
            </w: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6.461</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30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32</w:t>
            </w:r>
          </w:p>
        </w:tc>
        <w:tc>
          <w:tcPr>
            <w:tcW w:w="603" w:type="pct"/>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二氧化硫</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水泥窑协同处置</w:t>
            </w:r>
          </w:p>
        </w:tc>
        <w:tc>
          <w:tcPr>
            <w:tcW w:w="398"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80"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16.908</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33</w:t>
            </w:r>
          </w:p>
        </w:tc>
        <w:tc>
          <w:tcPr>
            <w:tcW w:w="603" w:type="pct"/>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氮氧化物</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color w:val="000000"/>
                <w:kern w:val="0"/>
                <w:sz w:val="21"/>
                <w:szCs w:val="21"/>
                <w:lang w:val="en-US" w:eastAsia="zh-CN" w:bidi="ar"/>
              </w:rPr>
              <w:t>低氮燃烧器,SNCR</w:t>
            </w:r>
          </w:p>
        </w:tc>
        <w:tc>
          <w:tcPr>
            <w:tcW w:w="398"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80"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154.098</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400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34</w:t>
            </w:r>
          </w:p>
        </w:tc>
        <w:tc>
          <w:tcPr>
            <w:tcW w:w="603" w:type="pct"/>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氟化物</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w:t>
            </w:r>
          </w:p>
        </w:tc>
        <w:tc>
          <w:tcPr>
            <w:tcW w:w="398"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80"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2.24</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5</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35</w:t>
            </w:r>
          </w:p>
        </w:tc>
        <w:tc>
          <w:tcPr>
            <w:tcW w:w="603" w:type="pct"/>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氨（氨气）</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w:t>
            </w:r>
          </w:p>
        </w:tc>
        <w:tc>
          <w:tcPr>
            <w:tcW w:w="398"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80"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7.24</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10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36</w:t>
            </w:r>
          </w:p>
        </w:tc>
        <w:tc>
          <w:tcPr>
            <w:tcW w:w="603" w:type="pct"/>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汞及其化合物</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水泥窑协同处置</w:t>
            </w:r>
          </w:p>
        </w:tc>
        <w:tc>
          <w:tcPr>
            <w:tcW w:w="398"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80"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0.000069</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0.05</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37</w:t>
            </w:r>
          </w:p>
        </w:tc>
        <w:tc>
          <w:tcPr>
            <w:tcW w:w="603" w:type="pct"/>
            <w:vMerge w:val="restart"/>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水泥窑</w:t>
            </w: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氮氧化物</w:t>
            </w:r>
          </w:p>
        </w:tc>
        <w:tc>
          <w:tcPr>
            <w:tcW w:w="664"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color w:val="000000"/>
                <w:kern w:val="0"/>
                <w:sz w:val="21"/>
                <w:szCs w:val="21"/>
                <w:lang w:val="en-US" w:eastAsia="zh-CN" w:bidi="ar"/>
              </w:rPr>
              <w:t>低氮燃烧器,SNCR</w:t>
            </w:r>
          </w:p>
        </w:tc>
        <w:tc>
          <w:tcPr>
            <w:tcW w:w="398" w:type="pct"/>
            <w:vMerge w:val="restar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110</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80" w:type="pct"/>
            <w:vMerge w:val="restar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DA032</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169.675</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400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38</w:t>
            </w:r>
          </w:p>
        </w:tc>
        <w:tc>
          <w:tcPr>
            <w:tcW w:w="603" w:type="pct"/>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玻纤袋式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color w:val="000000"/>
                <w:kern w:val="0"/>
                <w:sz w:val="21"/>
                <w:szCs w:val="21"/>
                <w:lang w:val="en-US" w:eastAsia="zh-CN" w:bidi="ar"/>
              </w:rPr>
              <w:t>除尘器</w:t>
            </w:r>
          </w:p>
        </w:tc>
        <w:tc>
          <w:tcPr>
            <w:tcW w:w="398"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kern w:val="2"/>
                <w:sz w:val="21"/>
                <w:szCs w:val="21"/>
                <w:lang w:val="en-US" w:eastAsia="zh-CN" w:bidi="ar-SA"/>
              </w:rPr>
            </w:pPr>
          </w:p>
        </w:tc>
        <w:tc>
          <w:tcPr>
            <w:tcW w:w="580"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7.086</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30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39</w:t>
            </w:r>
          </w:p>
        </w:tc>
        <w:tc>
          <w:tcPr>
            <w:tcW w:w="603" w:type="pct"/>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二氧化硫</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水泥窑协同处置</w:t>
            </w:r>
          </w:p>
        </w:tc>
        <w:tc>
          <w:tcPr>
            <w:tcW w:w="398"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kern w:val="2"/>
                <w:sz w:val="21"/>
                <w:szCs w:val="21"/>
                <w:lang w:val="en-US" w:eastAsia="zh-CN" w:bidi="ar-SA"/>
              </w:rPr>
            </w:pPr>
          </w:p>
        </w:tc>
        <w:tc>
          <w:tcPr>
            <w:tcW w:w="580"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8.385</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200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40</w:t>
            </w:r>
          </w:p>
        </w:tc>
        <w:tc>
          <w:tcPr>
            <w:tcW w:w="603" w:type="pct"/>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汞及其化合物</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水泥窑协同处置</w:t>
            </w:r>
          </w:p>
        </w:tc>
        <w:tc>
          <w:tcPr>
            <w:tcW w:w="398"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kern w:val="2"/>
                <w:sz w:val="21"/>
                <w:szCs w:val="21"/>
                <w:lang w:val="en-US" w:eastAsia="zh-CN" w:bidi="ar-SA"/>
              </w:rPr>
            </w:pPr>
          </w:p>
        </w:tc>
        <w:tc>
          <w:tcPr>
            <w:tcW w:w="580"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0.000079</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0.05</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41</w:t>
            </w:r>
          </w:p>
        </w:tc>
        <w:tc>
          <w:tcPr>
            <w:tcW w:w="603" w:type="pct"/>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氨（氨气）</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w:t>
            </w:r>
          </w:p>
        </w:tc>
        <w:tc>
          <w:tcPr>
            <w:tcW w:w="398"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kern w:val="2"/>
                <w:sz w:val="21"/>
                <w:szCs w:val="21"/>
                <w:lang w:val="en-US" w:eastAsia="zh-CN" w:bidi="ar-SA"/>
              </w:rPr>
            </w:pPr>
          </w:p>
        </w:tc>
        <w:tc>
          <w:tcPr>
            <w:tcW w:w="580"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0.45</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10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42</w:t>
            </w:r>
          </w:p>
        </w:tc>
        <w:tc>
          <w:tcPr>
            <w:tcW w:w="603" w:type="pct"/>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总有机碳</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w:t>
            </w:r>
          </w:p>
        </w:tc>
        <w:tc>
          <w:tcPr>
            <w:tcW w:w="398"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80"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3.78</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w:t>
            </w:r>
          </w:p>
        </w:tc>
        <w:tc>
          <w:tcPr>
            <w:tcW w:w="865" w:type="pct"/>
            <w:shd w:val="clear" w:color="auto" w:fill="FFFFFF"/>
            <w:vAlign w:val="center"/>
          </w:tcPr>
          <w:p>
            <w:pPr>
              <w:keepNext w:val="0"/>
              <w:keepLines w:val="0"/>
              <w:widowControl/>
              <w:suppressLineNumbers w:val="0"/>
              <w:jc w:val="left"/>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color w:val="000000"/>
                <w:kern w:val="0"/>
                <w:sz w:val="21"/>
                <w:szCs w:val="21"/>
                <w:lang w:val="en-US" w:eastAsia="zh-CN" w:bidi="ar"/>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43</w:t>
            </w:r>
          </w:p>
        </w:tc>
        <w:tc>
          <w:tcPr>
            <w:tcW w:w="603" w:type="pct"/>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铊、镉、铅、砷及其化合物</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w:t>
            </w:r>
          </w:p>
        </w:tc>
        <w:tc>
          <w:tcPr>
            <w:tcW w:w="398"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80"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0.039922</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1</w:t>
            </w:r>
          </w:p>
        </w:tc>
        <w:tc>
          <w:tcPr>
            <w:tcW w:w="865" w:type="pct"/>
            <w:vMerge w:val="restar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color w:val="000000"/>
                <w:kern w:val="0"/>
                <w:sz w:val="21"/>
                <w:szCs w:val="21"/>
                <w:lang w:val="en-US" w:eastAsia="zh-CN" w:bidi="ar"/>
              </w:rPr>
              <w:t>《水泥窑协同处置固体废物污染控制标准》GB30485- 2013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44</w:t>
            </w:r>
          </w:p>
        </w:tc>
        <w:tc>
          <w:tcPr>
            <w:tcW w:w="603" w:type="pct"/>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氟化氢</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w:t>
            </w:r>
          </w:p>
        </w:tc>
        <w:tc>
          <w:tcPr>
            <w:tcW w:w="398"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80"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0.35</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1</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45</w:t>
            </w:r>
          </w:p>
        </w:tc>
        <w:tc>
          <w:tcPr>
            <w:tcW w:w="603" w:type="pct"/>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二噁英</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w:t>
            </w:r>
          </w:p>
        </w:tc>
        <w:tc>
          <w:tcPr>
            <w:tcW w:w="398"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80"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0.0035</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0.1</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46</w:t>
            </w:r>
          </w:p>
        </w:tc>
        <w:tc>
          <w:tcPr>
            <w:tcW w:w="603" w:type="pct"/>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铍、铬、锡、锑、铜、钴、锰、镍、钒及其化合物</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w:t>
            </w:r>
          </w:p>
        </w:tc>
        <w:tc>
          <w:tcPr>
            <w:tcW w:w="398"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80"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0.048405</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0.5</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47</w:t>
            </w:r>
          </w:p>
        </w:tc>
        <w:tc>
          <w:tcPr>
            <w:tcW w:w="603" w:type="pct"/>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氯化氢</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w:t>
            </w:r>
          </w:p>
        </w:tc>
        <w:tc>
          <w:tcPr>
            <w:tcW w:w="398"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80"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2.53</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10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48</w:t>
            </w:r>
          </w:p>
        </w:tc>
        <w:tc>
          <w:tcPr>
            <w:tcW w:w="603" w:type="pct"/>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559"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氟化物</w:t>
            </w:r>
          </w:p>
        </w:tc>
        <w:tc>
          <w:tcPr>
            <w:tcW w:w="664" w:type="pc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w:t>
            </w:r>
          </w:p>
        </w:tc>
        <w:tc>
          <w:tcPr>
            <w:tcW w:w="398"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80"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c>
          <w:tcPr>
            <w:tcW w:w="54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2.28</w:t>
            </w:r>
          </w:p>
        </w:tc>
        <w:tc>
          <w:tcPr>
            <w:tcW w:w="475" w:type="pct"/>
            <w:shd w:val="clear" w:color="auto" w:fill="FFFFFF"/>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 w:val="21"/>
                <w:szCs w:val="21"/>
              </w:rPr>
              <w:t>5</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49</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冷却机</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DA033</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2.067</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30</w:t>
            </w:r>
          </w:p>
        </w:tc>
        <w:tc>
          <w:tcPr>
            <w:tcW w:w="865" w:type="pct"/>
            <w:vMerge w:val="restar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sz w:val="21"/>
                <w:szCs w:val="21"/>
                <w:lang w:eastAsia="zh-CN"/>
              </w:rPr>
              <w:t>《</w:t>
            </w:r>
            <w:r>
              <w:rPr>
                <w:rFonts w:hint="eastAsia" w:ascii="Times New Roman" w:hAnsi="Times New Roman" w:cs="Times New Roman" w:eastAsiaTheme="minorEastAsia"/>
                <w:sz w:val="21"/>
                <w:szCs w:val="21"/>
                <w:lang w:val="en-US" w:eastAsia="zh-CN"/>
              </w:rPr>
              <w:t>水泥工业大气污染物排放标准</w:t>
            </w:r>
            <w:r>
              <w:rPr>
                <w:rFonts w:hint="eastAsia" w:ascii="Times New Roman" w:hAnsi="Times New Roman" w:cs="Times New Roman" w:eastAsiaTheme="minorEastAsia"/>
                <w:sz w:val="21"/>
                <w:szCs w:val="21"/>
                <w:lang w:eastAsia="zh-CN"/>
              </w:rPr>
              <w:t>》</w:t>
            </w:r>
            <w:r>
              <w:rPr>
                <w:rFonts w:hint="eastAsia" w:ascii="Times New Roman" w:hAnsi="Times New Roman" w:cs="Times New Roman" w:eastAsiaTheme="minorEastAsia"/>
                <w:sz w:val="21"/>
                <w:szCs w:val="21"/>
                <w:lang w:val="en-US" w:eastAsia="zh-CN"/>
              </w:rPr>
              <w:t>GB4915-2013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50</w:t>
            </w:r>
          </w:p>
        </w:tc>
        <w:tc>
          <w:tcPr>
            <w:tcW w:w="603" w:type="pct"/>
            <w:shd w:val="clear" w:color="auto" w:fill="FFFFFF"/>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熟料破</w:t>
            </w:r>
          </w:p>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碎机</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DA034</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7.4</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51</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冷却机</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40</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DA035</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7.137</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30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52</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包装机</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DA036</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6.9</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53</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水泥库</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DA037</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7.3</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54</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球磨机</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DA038</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6.8</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55</w:t>
            </w:r>
          </w:p>
        </w:tc>
        <w:tc>
          <w:tcPr>
            <w:tcW w:w="603" w:type="pct"/>
            <w:shd w:val="clear" w:color="auto" w:fill="FFFFFF"/>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输送皮</w:t>
            </w:r>
          </w:p>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带</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DA039</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7.5</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56</w:t>
            </w:r>
          </w:p>
        </w:tc>
        <w:tc>
          <w:tcPr>
            <w:tcW w:w="603" w:type="pct"/>
            <w:shd w:val="clear" w:color="auto" w:fill="FFFFFF"/>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输送皮</w:t>
            </w:r>
          </w:p>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带</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DA040</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7.5</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57</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辊压机</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DA041</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6.7</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58</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lang w:val="en-US"/>
              </w:rPr>
            </w:pPr>
            <w:r>
              <w:rPr>
                <w:rFonts w:hint="eastAsia" w:ascii="宋体" w:hAnsi="宋体" w:eastAsia="宋体" w:cs="宋体"/>
                <w:color w:val="000000"/>
                <w:kern w:val="0"/>
                <w:sz w:val="21"/>
                <w:szCs w:val="21"/>
                <w:lang w:val="en-US" w:eastAsia="zh-CN" w:bidi="ar"/>
              </w:rPr>
              <w:t>输送皮带</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DA042</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7.3</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59</w:t>
            </w:r>
          </w:p>
        </w:tc>
        <w:tc>
          <w:tcPr>
            <w:tcW w:w="603" w:type="pct"/>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输送皮带</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DA043</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7.3</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60</w:t>
            </w:r>
          </w:p>
        </w:tc>
        <w:tc>
          <w:tcPr>
            <w:tcW w:w="603" w:type="pct"/>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输送皮带</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DA044</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6.8</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61</w:t>
            </w:r>
          </w:p>
        </w:tc>
        <w:tc>
          <w:tcPr>
            <w:tcW w:w="603" w:type="pct"/>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输送皮带</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DA045</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6.8</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62</w:t>
            </w:r>
          </w:p>
        </w:tc>
        <w:tc>
          <w:tcPr>
            <w:tcW w:w="603" w:type="pct"/>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输送皮带</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DA046</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7.2</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63</w:t>
            </w:r>
          </w:p>
        </w:tc>
        <w:tc>
          <w:tcPr>
            <w:tcW w:w="603" w:type="pct"/>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输送皮带</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DA047</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7.0</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64</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转运站</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DA048</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6.8</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65</w:t>
            </w:r>
          </w:p>
        </w:tc>
        <w:tc>
          <w:tcPr>
            <w:tcW w:w="603" w:type="pct"/>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输送皮带</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23</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DA049</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7.1</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66</w:t>
            </w:r>
          </w:p>
        </w:tc>
        <w:tc>
          <w:tcPr>
            <w:tcW w:w="603" w:type="pct"/>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输送皮带</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33</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DA050</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8.2</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67</w:t>
            </w:r>
          </w:p>
        </w:tc>
        <w:tc>
          <w:tcPr>
            <w:tcW w:w="603" w:type="pct"/>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输送皮带</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DA051</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7.7</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68</w:t>
            </w:r>
          </w:p>
        </w:tc>
        <w:tc>
          <w:tcPr>
            <w:tcW w:w="603" w:type="pct"/>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输送皮带</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DA052</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8.0</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69</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立式磨机</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40</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DA053</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7.1</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30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70</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球磨机</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DA054</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7.3</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30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71</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煤粉仓（窑头）、煤粉仓（窑尾）</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26</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DA055</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7.9</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72</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煤粉仓（窑头）、煤粉仓（窑尾）</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38</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DA056</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8.9</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73</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辊压机</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DA057</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8.8</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74</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球磨机</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DA058</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7.4</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75</w:t>
            </w:r>
          </w:p>
        </w:tc>
        <w:tc>
          <w:tcPr>
            <w:tcW w:w="603" w:type="pct"/>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输送皮带</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DA059</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8.6</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76</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1#水泥成品出磨斜槽</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DA060</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8.2</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77</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1号水泥库下斜槽、3号水泥库下斜槽、5号水泥库下斜槽</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DA061</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8.7</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78</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5号水泥库下斜槽</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DA062</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9.1</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79</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熟料库</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40</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DA063</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8.0</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80</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水泥调配站</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DA064</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9.1</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81</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原料配料站</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33</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DA065</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8.9</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82</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水泥调配站</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DA066</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9.0</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83</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水泥库</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DA067</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9.0</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84</w:t>
            </w:r>
          </w:p>
        </w:tc>
        <w:tc>
          <w:tcPr>
            <w:tcW w:w="603" w:type="pct"/>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水泥库</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DA068</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8.9</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85</w:t>
            </w:r>
          </w:p>
        </w:tc>
        <w:tc>
          <w:tcPr>
            <w:tcW w:w="603" w:type="pct"/>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水泥库</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DA069</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9.1</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86</w:t>
            </w:r>
          </w:p>
        </w:tc>
        <w:tc>
          <w:tcPr>
            <w:tcW w:w="603" w:type="pct"/>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原料配料站</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33</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DA070</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8.8</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87</w:t>
            </w:r>
          </w:p>
        </w:tc>
        <w:tc>
          <w:tcPr>
            <w:tcW w:w="603" w:type="pct"/>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水泥调配站</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DA071</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8.6</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88</w:t>
            </w:r>
          </w:p>
        </w:tc>
        <w:tc>
          <w:tcPr>
            <w:tcW w:w="603" w:type="pct"/>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水泥调配站</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DA072</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9.0</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89</w:t>
            </w:r>
          </w:p>
        </w:tc>
        <w:tc>
          <w:tcPr>
            <w:tcW w:w="603" w:type="pct"/>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水泥调配站</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DA073</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7.7</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90</w:t>
            </w:r>
          </w:p>
        </w:tc>
        <w:tc>
          <w:tcPr>
            <w:tcW w:w="603" w:type="pct"/>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水泥库</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DA074</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8.3</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91</w:t>
            </w:r>
          </w:p>
        </w:tc>
        <w:tc>
          <w:tcPr>
            <w:tcW w:w="603" w:type="pct"/>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水泥库</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DA075</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8.0</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92</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锤式破碎机</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DA076</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7.4</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93</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2#水泥成品出磨斜槽</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DA078</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8.7</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94</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熟料库</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40</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DA079</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9.0</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95</w:t>
            </w:r>
          </w:p>
        </w:tc>
        <w:tc>
          <w:tcPr>
            <w:tcW w:w="603" w:type="pct"/>
            <w:shd w:val="clear" w:color="auto" w:fill="FFFFFF"/>
            <w:vAlign w:val="center"/>
          </w:tcPr>
          <w:p>
            <w:pPr>
              <w:keepNext w:val="0"/>
              <w:keepLines w:val="0"/>
              <w:widowControl/>
              <w:suppressLineNumbers w:val="0"/>
              <w:jc w:val="center"/>
              <w:rPr>
                <w:rFonts w:hint="eastAsia" w:ascii="Times New Roman" w:hAnsi="Times New Roman" w:eastAsia="宋体" w:cs="Times New Roman"/>
                <w:sz w:val="21"/>
                <w:szCs w:val="21"/>
                <w:lang w:eastAsia="zh-CN"/>
              </w:rPr>
            </w:pPr>
            <w:r>
              <w:rPr>
                <w:rFonts w:hint="eastAsia" w:ascii="宋体" w:hAnsi="宋体" w:eastAsia="宋体" w:cs="宋体"/>
                <w:color w:val="000000"/>
                <w:kern w:val="0"/>
                <w:sz w:val="21"/>
                <w:szCs w:val="21"/>
                <w:lang w:val="en-US" w:eastAsia="zh-CN" w:bidi="ar"/>
              </w:rPr>
              <w:t>水泥调配站</w:t>
            </w:r>
            <w:r>
              <w:rPr>
                <w:rFonts w:hint="eastAsia" w:eastAsia="宋体"/>
                <w:lang w:eastAsia="zh-CN"/>
              </w:rPr>
              <w:t>、</w:t>
            </w:r>
            <w:r>
              <w:rPr>
                <w:rFonts w:hint="eastAsia" w:ascii="宋体" w:hAnsi="宋体" w:eastAsia="宋体" w:cs="宋体"/>
                <w:color w:val="000000"/>
                <w:kern w:val="0"/>
                <w:sz w:val="21"/>
                <w:szCs w:val="21"/>
                <w:lang w:val="en-US" w:eastAsia="zh-CN" w:bidi="ar"/>
              </w:rPr>
              <w:t>原料配料站</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DA080</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8.5</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96</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原料配料站</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DA081</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8.2</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97</w:t>
            </w:r>
          </w:p>
        </w:tc>
        <w:tc>
          <w:tcPr>
            <w:tcW w:w="603" w:type="pc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生料库</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DA082</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8.7</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98</w:t>
            </w:r>
          </w:p>
        </w:tc>
        <w:tc>
          <w:tcPr>
            <w:tcW w:w="603" w:type="pct"/>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生料库</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w:t>
            </w:r>
          </w:p>
        </w:tc>
        <w:tc>
          <w:tcPr>
            <w:tcW w:w="398"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w:t>
            </w:r>
          </w:p>
        </w:tc>
        <w:tc>
          <w:tcPr>
            <w:tcW w:w="580"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DA083</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8.3</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99</w:t>
            </w:r>
          </w:p>
        </w:tc>
        <w:tc>
          <w:tcPr>
            <w:tcW w:w="603" w:type="pct"/>
            <w:vMerge w:val="restart"/>
            <w:shd w:val="clear" w:color="auto" w:fill="FFFFFF"/>
            <w:vAlign w:val="center"/>
          </w:tcPr>
          <w:p>
            <w:pPr>
              <w:keepNext w:val="0"/>
              <w:keepLines w:val="0"/>
              <w:widowControl/>
              <w:suppressLineNumbers w:val="0"/>
              <w:jc w:val="center"/>
              <w:rPr>
                <w:rFonts w:hint="default" w:ascii="Times New Roman" w:hAnsi="Times New Roman" w:cs="Times New Roman"/>
                <w:sz w:val="21"/>
                <w:szCs w:val="21"/>
              </w:rPr>
            </w:pPr>
            <w:r>
              <w:rPr>
                <w:rFonts w:hint="eastAsia" w:ascii="宋体" w:hAnsi="宋体" w:eastAsia="宋体" w:cs="宋体"/>
                <w:color w:val="000000"/>
                <w:kern w:val="0"/>
                <w:sz w:val="21"/>
                <w:szCs w:val="21"/>
                <w:lang w:val="en-US" w:eastAsia="zh-CN" w:bidi="ar"/>
              </w:rPr>
              <w:t>固体废物贮存库</w:t>
            </w: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颗粒物</w:t>
            </w:r>
          </w:p>
        </w:tc>
        <w:tc>
          <w:tcPr>
            <w:tcW w:w="664" w:type="pct"/>
            <w:vMerge w:val="restart"/>
            <w:shd w:val="clear" w:color="auto" w:fill="FFFFFF"/>
            <w:vAlign w:val="center"/>
          </w:tcPr>
          <w:p>
            <w:pPr>
              <w:keepNext w:val="0"/>
              <w:keepLines w:val="0"/>
              <w:widowControl/>
              <w:suppressLineNumbers w:val="0"/>
              <w:jc w:val="left"/>
              <w:rPr>
                <w:rFonts w:hint="default" w:ascii="Times New Roman" w:hAnsi="Times New Roman" w:eastAsia="宋体" w:cs="Times New Roman"/>
                <w:sz w:val="21"/>
                <w:szCs w:val="21"/>
                <w:lang w:val="en-US" w:eastAsia="zh-CN"/>
              </w:rPr>
            </w:pPr>
            <w:r>
              <w:rPr>
                <w:rFonts w:hint="eastAsia" w:ascii="宋体" w:hAnsi="宋体" w:eastAsia="宋体" w:cs="宋体"/>
                <w:color w:val="000000"/>
                <w:kern w:val="0"/>
                <w:sz w:val="21"/>
                <w:szCs w:val="21"/>
                <w:lang w:val="en-US" w:eastAsia="zh-CN" w:bidi="ar"/>
              </w:rPr>
              <w:t xml:space="preserve">活性炭吸/附法 </w:t>
            </w:r>
          </w:p>
        </w:tc>
        <w:tc>
          <w:tcPr>
            <w:tcW w:w="398" w:type="pct"/>
            <w:vMerge w:val="restar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17</w:t>
            </w:r>
          </w:p>
        </w:tc>
        <w:tc>
          <w:tcPr>
            <w:tcW w:w="580" w:type="pct"/>
            <w:vMerge w:val="restar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DA084</w:t>
            </w: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4.9</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100</w:t>
            </w:r>
          </w:p>
        </w:tc>
        <w:tc>
          <w:tcPr>
            <w:tcW w:w="603" w:type="pct"/>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非甲烷总烃</w:t>
            </w:r>
          </w:p>
        </w:tc>
        <w:tc>
          <w:tcPr>
            <w:tcW w:w="664" w:type="pct"/>
            <w:vMerge w:val="continue"/>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p>
        </w:tc>
        <w:tc>
          <w:tcPr>
            <w:tcW w:w="398" w:type="pct"/>
            <w:vMerge w:val="continue"/>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p>
        </w:tc>
        <w:tc>
          <w:tcPr>
            <w:tcW w:w="580" w:type="pct"/>
            <w:vMerge w:val="continue"/>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rPr>
            </w:pP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2.03</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120</w:t>
            </w:r>
          </w:p>
        </w:tc>
        <w:tc>
          <w:tcPr>
            <w:tcW w:w="865" w:type="pct"/>
            <w:shd w:val="clear" w:color="auto" w:fill="FFFFFF"/>
            <w:vAlign w:val="center"/>
          </w:tcPr>
          <w:p>
            <w:pPr>
              <w:keepNext w:val="0"/>
              <w:keepLines w:val="0"/>
              <w:widowControl/>
              <w:suppressLineNumbers w:val="0"/>
              <w:jc w:val="left"/>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color w:val="000000"/>
                <w:kern w:val="0"/>
                <w:sz w:val="21"/>
                <w:szCs w:val="21"/>
                <w:lang w:val="en-US" w:eastAsia="zh-CN" w:bidi="ar"/>
              </w:rPr>
              <w:t xml:space="preserve">《大气污染物综合排放标准》GB16297-1996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101</w:t>
            </w:r>
          </w:p>
        </w:tc>
        <w:tc>
          <w:tcPr>
            <w:tcW w:w="603" w:type="pct"/>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硫化氢</w:t>
            </w:r>
          </w:p>
        </w:tc>
        <w:tc>
          <w:tcPr>
            <w:tcW w:w="664" w:type="pct"/>
            <w:vMerge w:val="continue"/>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p>
        </w:tc>
        <w:tc>
          <w:tcPr>
            <w:tcW w:w="398" w:type="pct"/>
            <w:vMerge w:val="continue"/>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p>
        </w:tc>
        <w:tc>
          <w:tcPr>
            <w:tcW w:w="580" w:type="pct"/>
            <w:vMerge w:val="continue"/>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rPr>
            </w:pP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0.41</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p>
        </w:tc>
        <w:tc>
          <w:tcPr>
            <w:tcW w:w="865" w:type="pct"/>
            <w:vMerge w:val="restart"/>
            <w:shd w:val="clear" w:color="auto" w:fill="FFFFFF"/>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《恶臭污染物排放标准》GB14554- 93</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102</w:t>
            </w:r>
          </w:p>
        </w:tc>
        <w:tc>
          <w:tcPr>
            <w:tcW w:w="603" w:type="pct"/>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氨（氨气）</w:t>
            </w:r>
          </w:p>
        </w:tc>
        <w:tc>
          <w:tcPr>
            <w:tcW w:w="664" w:type="pct"/>
            <w:vMerge w:val="continue"/>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p>
        </w:tc>
        <w:tc>
          <w:tcPr>
            <w:tcW w:w="398" w:type="pct"/>
            <w:vMerge w:val="continue"/>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p>
        </w:tc>
        <w:tc>
          <w:tcPr>
            <w:tcW w:w="580" w:type="pct"/>
            <w:vMerge w:val="continue"/>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rPr>
            </w:pP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0.79</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8" w:space="0"/>
          </w:tblBorders>
          <w:shd w:val="clear" w:color="auto" w:fill="FFFFFF"/>
          <w:tblCellMar>
            <w:top w:w="15" w:type="dxa"/>
            <w:left w:w="15" w:type="dxa"/>
            <w:bottom w:w="15" w:type="dxa"/>
            <w:right w:w="15" w:type="dxa"/>
          </w:tblCellMar>
        </w:tblPrEx>
        <w:trPr>
          <w:trHeight w:val="524" w:hRule="atLeast"/>
        </w:trPr>
        <w:tc>
          <w:tcPr>
            <w:tcW w:w="0" w:type="auto"/>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103</w:t>
            </w:r>
          </w:p>
        </w:tc>
        <w:tc>
          <w:tcPr>
            <w:tcW w:w="603" w:type="pct"/>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559"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臭气浓度</w:t>
            </w:r>
          </w:p>
        </w:tc>
        <w:tc>
          <w:tcPr>
            <w:tcW w:w="664" w:type="pct"/>
            <w:vMerge w:val="continue"/>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p>
        </w:tc>
        <w:tc>
          <w:tcPr>
            <w:tcW w:w="398" w:type="pct"/>
            <w:vMerge w:val="continue"/>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p>
        </w:tc>
        <w:tc>
          <w:tcPr>
            <w:tcW w:w="580" w:type="pct"/>
            <w:vMerge w:val="continue"/>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rPr>
            </w:pPr>
          </w:p>
        </w:tc>
        <w:tc>
          <w:tcPr>
            <w:tcW w:w="54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856</w:t>
            </w:r>
          </w:p>
        </w:tc>
        <w:tc>
          <w:tcPr>
            <w:tcW w:w="475" w:type="pct"/>
            <w:shd w:val="clear" w:color="auto" w:fill="FFFFFF"/>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2000</w:t>
            </w:r>
          </w:p>
        </w:tc>
        <w:tc>
          <w:tcPr>
            <w:tcW w:w="865"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21"/>
                <w:szCs w:val="21"/>
                <w:lang w:val="en-US" w:eastAsia="zh-CN" w:bidi="ar-SA"/>
              </w:rPr>
            </w:pPr>
          </w:p>
        </w:tc>
      </w:tr>
    </w:tbl>
    <w:p>
      <w:pPr>
        <w:pStyle w:val="11"/>
        <w:widowControl/>
        <w:numPr>
          <w:ilvl w:val="0"/>
          <w:numId w:val="2"/>
        </w:numPr>
        <w:shd w:val="clear" w:color="auto" w:fill="FFFFFF"/>
        <w:spacing w:line="360" w:lineRule="auto"/>
        <w:ind w:firstLineChars="0"/>
        <w:jc w:val="left"/>
        <w:rPr>
          <w:rFonts w:ascii="宋体" w:hAnsi="宋体" w:eastAsia="宋体" w:cs="宋体"/>
          <w:color w:val="333333"/>
          <w:sz w:val="19"/>
          <w:szCs w:val="19"/>
        </w:rPr>
      </w:pPr>
      <w:r>
        <w:rPr>
          <w:rStyle w:val="9"/>
          <w:rFonts w:hint="eastAsia" w:ascii="宋体" w:hAnsi="宋体" w:eastAsia="宋体" w:cs="宋体"/>
          <w:bCs/>
          <w:color w:val="333333"/>
          <w:kern w:val="0"/>
          <w:sz w:val="24"/>
          <w:shd w:val="clear" w:color="auto" w:fill="FFFFFF"/>
          <w:lang w:val="en-US" w:eastAsia="zh-CN" w:bidi="ar"/>
        </w:rPr>
        <w:t>1</w:t>
      </w:r>
      <w:r>
        <w:rPr>
          <w:rStyle w:val="9"/>
          <w:rFonts w:hint="eastAsia" w:ascii="宋体" w:hAnsi="宋体" w:eastAsia="宋体" w:cs="宋体"/>
          <w:bCs/>
          <w:color w:val="333333"/>
          <w:kern w:val="0"/>
          <w:sz w:val="24"/>
          <w:shd w:val="clear" w:color="auto" w:fill="FFFFFF"/>
          <w:lang w:bidi="ar"/>
        </w:rPr>
        <w:t>废水</w:t>
      </w:r>
    </w:p>
    <w:p>
      <w:pPr>
        <w:widowControl/>
        <w:shd w:val="clear" w:color="auto" w:fill="FFFFFF"/>
        <w:spacing w:line="360" w:lineRule="auto"/>
        <w:ind w:firstLine="480" w:firstLineChars="200"/>
        <w:jc w:val="left"/>
        <w:rPr>
          <w:rFonts w:hint="default" w:ascii="宋体" w:hAnsi="宋体" w:eastAsia="宋体" w:cs="宋体"/>
          <w:b w:val="0"/>
          <w:bCs w:val="0"/>
          <w:color w:val="333333"/>
          <w:sz w:val="19"/>
          <w:szCs w:val="19"/>
          <w:lang w:val="en-US" w:eastAsia="zh-CN"/>
        </w:rPr>
      </w:pPr>
      <w:r>
        <w:rPr>
          <w:rFonts w:hint="eastAsia" w:ascii="宋体" w:hAnsi="宋体" w:eastAsia="宋体" w:cs="宋体"/>
          <w:b w:val="0"/>
          <w:bCs w:val="0"/>
          <w:color w:val="333333"/>
          <w:kern w:val="0"/>
          <w:sz w:val="24"/>
          <w:shd w:val="clear" w:color="auto" w:fill="FFFFFF"/>
          <w:lang w:val="en-US" w:eastAsia="zh-CN" w:bidi="ar"/>
        </w:rPr>
        <w:t>企业产生的废水均处理后作为中水回用，无废水外排。</w:t>
      </w:r>
    </w:p>
    <w:p>
      <w:pPr>
        <w:widowControl/>
        <w:shd w:val="clear" w:color="auto" w:fill="FFFFFF"/>
        <w:spacing w:line="360" w:lineRule="auto"/>
        <w:ind w:firstLine="482"/>
        <w:jc w:val="left"/>
        <w:rPr>
          <w:rFonts w:ascii="宋体" w:hAnsi="宋体" w:eastAsia="宋体" w:cs="宋体"/>
          <w:color w:val="333333"/>
          <w:sz w:val="19"/>
          <w:szCs w:val="19"/>
        </w:rPr>
      </w:pPr>
      <w:r>
        <w:rPr>
          <w:rStyle w:val="9"/>
          <w:rFonts w:hint="eastAsia" w:ascii="宋体" w:hAnsi="宋体" w:eastAsia="宋体" w:cs="宋体"/>
          <w:bCs/>
          <w:color w:val="333333"/>
          <w:kern w:val="0"/>
          <w:sz w:val="24"/>
          <w:shd w:val="clear" w:color="auto" w:fill="FFFFFF"/>
          <w:lang w:bidi="ar"/>
        </w:rPr>
        <w:t>③噪声</w:t>
      </w:r>
    </w:p>
    <w:p>
      <w:pPr>
        <w:pStyle w:val="3"/>
        <w:shd w:val="clear"/>
        <w:spacing w:line="240" w:lineRule="auto"/>
        <w:ind w:right="51"/>
        <w:jc w:val="both"/>
        <w:rPr>
          <w:rFonts w:hint="default" w:ascii="Times New Roman" w:hAnsi="Times New Roman" w:cs="Times New Roman" w:eastAsiaTheme="minorEastAsia"/>
          <w:b/>
          <w:color w:val="000000" w:themeColor="text1"/>
          <w:kern w:val="2"/>
          <w:sz w:val="24"/>
          <w:szCs w:val="21"/>
          <w:highlight w:val="none"/>
          <w:lang w:val="en-US" w:eastAsia="zh-CN" w:bidi="ar-SA"/>
          <w14:textFill>
            <w14:solidFill>
              <w14:schemeClr w14:val="tx1"/>
            </w14:solidFill>
          </w14:textFill>
        </w:rPr>
      </w:pPr>
      <w:r>
        <w:rPr>
          <w:rFonts w:hint="eastAsia" w:ascii="Times New Roman" w:hAnsi="Times New Roman" w:cs="Times New Roman" w:eastAsiaTheme="minorEastAsia"/>
          <w:b/>
          <w:color w:val="000000" w:themeColor="text1"/>
          <w:kern w:val="2"/>
          <w:sz w:val="24"/>
          <w:szCs w:val="21"/>
          <w:highlight w:val="none"/>
          <w:lang w:val="en-US" w:eastAsia="zh-CN" w:bidi="ar-SA"/>
          <w14:textFill>
            <w14:solidFill>
              <w14:schemeClr w14:val="tx1"/>
            </w14:solidFill>
          </w14:textFill>
        </w:rPr>
        <w:t xml:space="preserve">  </w:t>
      </w:r>
      <w:r>
        <w:rPr>
          <w:rFonts w:hint="eastAsia" w:ascii="Times New Roman" w:hAnsi="Times New Roman" w:cs="Times New Roman"/>
          <w:b/>
          <w:color w:val="000000" w:themeColor="text1"/>
          <w:kern w:val="2"/>
          <w:sz w:val="24"/>
          <w:szCs w:val="21"/>
          <w:highlight w:val="none"/>
          <w:lang w:val="en-US" w:eastAsia="zh-CN" w:bidi="ar-SA"/>
          <w14:textFill>
            <w14:solidFill>
              <w14:schemeClr w14:val="tx1"/>
            </w14:solidFill>
          </w14:textFill>
        </w:rPr>
        <w:t xml:space="preserve">                    </w:t>
      </w:r>
      <w:bookmarkStart w:id="0" w:name="_GoBack"/>
      <w:bookmarkEnd w:id="0"/>
      <w:r>
        <w:rPr>
          <w:rFonts w:hint="eastAsia" w:ascii="Times New Roman" w:hAnsi="Times New Roman" w:cs="Times New Roman"/>
          <w:b/>
          <w:color w:val="000000" w:themeColor="text1"/>
          <w:kern w:val="2"/>
          <w:sz w:val="24"/>
          <w:szCs w:val="21"/>
          <w:highlight w:val="none"/>
          <w:lang w:val="en-US" w:eastAsia="zh-CN" w:bidi="ar-SA"/>
          <w14:textFill>
            <w14:solidFill>
              <w14:schemeClr w14:val="tx1"/>
            </w14:solidFill>
          </w14:textFill>
        </w:rPr>
        <w:t>2022年</w:t>
      </w:r>
      <w:r>
        <w:rPr>
          <w:rFonts w:hint="default" w:ascii="Times New Roman" w:hAnsi="Times New Roman" w:cs="Times New Roman" w:eastAsiaTheme="minorEastAsia"/>
          <w:b/>
          <w:color w:val="000000" w:themeColor="text1"/>
          <w:kern w:val="2"/>
          <w:sz w:val="24"/>
          <w:szCs w:val="21"/>
          <w:highlight w:val="none"/>
          <w:lang w:val="en-US" w:eastAsia="zh-CN" w:bidi="ar-SA"/>
          <w14:textFill>
            <w14:solidFill>
              <w14:schemeClr w14:val="tx1"/>
            </w14:solidFill>
          </w14:textFill>
        </w:rPr>
        <w:t>厂界噪声排放</w:t>
      </w:r>
      <w:r>
        <w:rPr>
          <w:rFonts w:hint="eastAsia" w:ascii="Times New Roman" w:hAnsi="Times New Roman" w:cs="Times New Roman"/>
          <w:b/>
          <w:color w:val="000000" w:themeColor="text1"/>
          <w:kern w:val="2"/>
          <w:sz w:val="24"/>
          <w:szCs w:val="21"/>
          <w:highlight w:val="none"/>
          <w:lang w:val="en-US" w:eastAsia="zh-CN" w:bidi="ar-SA"/>
          <w14:textFill>
            <w14:solidFill>
              <w14:schemeClr w14:val="tx1"/>
            </w14:solidFill>
          </w14:textFill>
        </w:rPr>
        <w:t>情况</w:t>
      </w:r>
      <w:r>
        <w:rPr>
          <w:rFonts w:hint="default" w:ascii="Times New Roman" w:hAnsi="Times New Roman" w:cs="Times New Roman" w:eastAsiaTheme="minorEastAsia"/>
          <w:b/>
          <w:color w:val="000000" w:themeColor="text1"/>
          <w:kern w:val="2"/>
          <w:sz w:val="24"/>
          <w:szCs w:val="21"/>
          <w:highlight w:val="none"/>
          <w:lang w:val="en-US" w:eastAsia="zh-CN" w:bidi="ar-SA"/>
          <w14:textFill>
            <w14:solidFill>
              <w14:schemeClr w14:val="tx1"/>
            </w14:solidFill>
          </w14:textFill>
        </w:rPr>
        <w:t xml:space="preserve">           单位：(dB)</w:t>
      </w:r>
    </w:p>
    <w:tbl>
      <w:tblPr>
        <w:tblStyle w:val="7"/>
        <w:tblW w:w="4998"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Layout w:type="autofit"/>
        <w:tblCellMar>
          <w:top w:w="0" w:type="dxa"/>
          <w:left w:w="108" w:type="dxa"/>
          <w:bottom w:w="0" w:type="dxa"/>
          <w:right w:w="108" w:type="dxa"/>
        </w:tblCellMar>
      </w:tblPr>
      <w:tblGrid>
        <w:gridCol w:w="1831"/>
        <w:gridCol w:w="1403"/>
        <w:gridCol w:w="1302"/>
        <w:gridCol w:w="1989"/>
        <w:gridCol w:w="1994"/>
      </w:tblGrid>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cantSplit/>
          <w:trHeight w:val="542" w:hRule="atLeast"/>
          <w:tblHeader/>
        </w:trPr>
        <w:tc>
          <w:tcPr>
            <w:tcW w:w="1074" w:type="pct"/>
            <w:vMerge w:val="restart"/>
            <w:tcBorders>
              <w:tl2br w:val="nil"/>
              <w:tr2bl w:val="nil"/>
            </w:tcBorders>
            <w:noWrap w:val="0"/>
            <w:vAlign w:val="center"/>
          </w:tcPr>
          <w:p>
            <w:pPr>
              <w:pStyle w:val="3"/>
              <w:shd w:val="clear"/>
              <w:spacing w:before="48" w:beforeLines="20" w:after="48" w:afterLines="20" w:line="240" w:lineRule="auto"/>
              <w:jc w:val="center"/>
              <w:rPr>
                <w:rFonts w:hint="default" w:ascii="Times New Roman" w:hAnsi="Times New Roman" w:cs="Times New Roman"/>
                <w:b w:val="0"/>
                <w:bCs w:val="0"/>
                <w:sz w:val="21"/>
                <w:highlight w:val="none"/>
              </w:rPr>
            </w:pPr>
            <w:r>
              <w:rPr>
                <w:rFonts w:hint="default" w:ascii="Times New Roman" w:hAnsi="Times New Roman" w:cs="Times New Roman"/>
                <w:b w:val="0"/>
                <w:bCs w:val="0"/>
                <w:sz w:val="21"/>
                <w:highlight w:val="none"/>
              </w:rPr>
              <w:t>检测点位</w:t>
            </w:r>
          </w:p>
        </w:tc>
        <w:tc>
          <w:tcPr>
            <w:tcW w:w="823" w:type="pct"/>
            <w:vMerge w:val="restart"/>
            <w:tcBorders>
              <w:tl2br w:val="nil"/>
              <w:tr2bl w:val="nil"/>
            </w:tcBorders>
            <w:noWrap w:val="0"/>
            <w:vAlign w:val="center"/>
          </w:tcPr>
          <w:p>
            <w:pPr>
              <w:pStyle w:val="3"/>
              <w:shd w:val="clear"/>
              <w:spacing w:before="48" w:beforeLines="20" w:after="48" w:afterLines="20" w:line="240" w:lineRule="auto"/>
              <w:jc w:val="center"/>
              <w:rPr>
                <w:rFonts w:hint="default" w:ascii="Times New Roman" w:hAnsi="Times New Roman" w:cs="Times New Roman"/>
                <w:b w:val="0"/>
                <w:bCs w:val="0"/>
                <w:sz w:val="21"/>
                <w:highlight w:val="none"/>
              </w:rPr>
            </w:pPr>
            <w:r>
              <w:rPr>
                <w:rFonts w:hint="default" w:ascii="Times New Roman" w:hAnsi="Times New Roman" w:cs="Times New Roman"/>
                <w:b w:val="0"/>
                <w:bCs w:val="0"/>
                <w:sz w:val="21"/>
                <w:highlight w:val="none"/>
              </w:rPr>
              <w:t>昼间</w:t>
            </w:r>
          </w:p>
        </w:tc>
        <w:tc>
          <w:tcPr>
            <w:tcW w:w="764" w:type="pct"/>
            <w:vMerge w:val="restart"/>
            <w:tcBorders>
              <w:tl2br w:val="nil"/>
              <w:tr2bl w:val="nil"/>
            </w:tcBorders>
            <w:noWrap w:val="0"/>
            <w:vAlign w:val="center"/>
          </w:tcPr>
          <w:p>
            <w:pPr>
              <w:pStyle w:val="16"/>
              <w:shd w:val="clear"/>
              <w:spacing w:before="48" w:beforeLines="20" w:after="48" w:afterLines="20"/>
              <w:ind w:firstLine="0" w:firstLineChars="0"/>
              <w:jc w:val="center"/>
              <w:rPr>
                <w:rFonts w:hint="default" w:ascii="Times New Roman" w:hAnsi="Times New Roman" w:cs="Times New Roman"/>
                <w:b w:val="0"/>
                <w:bCs w:val="0"/>
                <w:kern w:val="18"/>
                <w:szCs w:val="21"/>
                <w:highlight w:val="none"/>
              </w:rPr>
            </w:pPr>
            <w:r>
              <w:rPr>
                <w:rFonts w:hint="default" w:ascii="Times New Roman" w:hAnsi="Times New Roman" w:cs="Times New Roman"/>
                <w:b w:val="0"/>
                <w:bCs w:val="0"/>
                <w:kern w:val="18"/>
                <w:szCs w:val="21"/>
                <w:highlight w:val="none"/>
              </w:rPr>
              <w:t>夜间</w:t>
            </w:r>
          </w:p>
        </w:tc>
        <w:tc>
          <w:tcPr>
            <w:tcW w:w="2337" w:type="pct"/>
            <w:gridSpan w:val="2"/>
            <w:tcBorders>
              <w:tl2br w:val="nil"/>
              <w:tr2bl w:val="nil"/>
            </w:tcBorders>
            <w:noWrap w:val="0"/>
            <w:vAlign w:val="center"/>
          </w:tcPr>
          <w:p>
            <w:pPr>
              <w:pStyle w:val="16"/>
              <w:shd w:val="clear"/>
              <w:spacing w:before="48" w:beforeLines="20" w:after="48" w:afterLines="20"/>
              <w:ind w:firstLine="0" w:firstLineChars="0"/>
              <w:jc w:val="center"/>
              <w:rPr>
                <w:rFonts w:hint="default" w:ascii="Times New Roman" w:hAnsi="Times New Roman" w:cs="Times New Roman"/>
                <w:b w:val="0"/>
                <w:bCs w:val="0"/>
                <w:kern w:val="18"/>
                <w:szCs w:val="21"/>
                <w:highlight w:val="none"/>
              </w:rPr>
            </w:pPr>
            <w:r>
              <w:rPr>
                <w:rFonts w:hint="default" w:ascii="Times New Roman" w:hAnsi="Times New Roman" w:cs="Times New Roman"/>
                <w:b w:val="0"/>
                <w:bCs w:val="0"/>
                <w:szCs w:val="21"/>
                <w:highlight w:val="none"/>
              </w:rPr>
              <w:t xml:space="preserve">《工业企业厂界环境噪声排放标准》GB12348-2008 </w:t>
            </w:r>
            <w:r>
              <w:rPr>
                <w:rFonts w:hint="eastAsia" w:ascii="Times New Roman" w:hAnsi="Times New Roman" w:cs="Times New Roman"/>
                <w:b w:val="0"/>
                <w:bCs w:val="0"/>
                <w:szCs w:val="21"/>
                <w:highlight w:val="none"/>
                <w:lang w:val="en-US" w:eastAsia="zh-CN"/>
              </w:rPr>
              <w:t>2</w:t>
            </w:r>
            <w:r>
              <w:rPr>
                <w:rFonts w:hint="default" w:ascii="Times New Roman" w:hAnsi="Times New Roman" w:cs="Times New Roman"/>
                <w:b w:val="0"/>
                <w:bCs w:val="0"/>
                <w:szCs w:val="21"/>
                <w:highlight w:val="none"/>
              </w:rPr>
              <w:t>类标准</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cantSplit/>
          <w:trHeight w:val="542" w:hRule="atLeast"/>
          <w:tblHeader/>
        </w:trPr>
        <w:tc>
          <w:tcPr>
            <w:tcW w:w="1074" w:type="pct"/>
            <w:vMerge w:val="continue"/>
            <w:tcBorders>
              <w:tl2br w:val="nil"/>
              <w:tr2bl w:val="nil"/>
            </w:tcBorders>
            <w:noWrap w:val="0"/>
            <w:vAlign w:val="center"/>
          </w:tcPr>
          <w:p>
            <w:pPr>
              <w:pStyle w:val="3"/>
              <w:shd w:val="clear"/>
              <w:spacing w:before="48" w:beforeLines="20" w:after="48" w:afterLines="20" w:line="240" w:lineRule="auto"/>
              <w:jc w:val="center"/>
              <w:rPr>
                <w:rFonts w:hint="default" w:ascii="Times New Roman" w:hAnsi="Times New Roman" w:cs="Times New Roman"/>
                <w:b w:val="0"/>
                <w:bCs w:val="0"/>
                <w:sz w:val="21"/>
                <w:highlight w:val="none"/>
              </w:rPr>
            </w:pPr>
          </w:p>
        </w:tc>
        <w:tc>
          <w:tcPr>
            <w:tcW w:w="823" w:type="pct"/>
            <w:vMerge w:val="continue"/>
            <w:tcBorders>
              <w:tl2br w:val="nil"/>
              <w:tr2bl w:val="nil"/>
            </w:tcBorders>
            <w:noWrap w:val="0"/>
            <w:vAlign w:val="center"/>
          </w:tcPr>
          <w:p>
            <w:pPr>
              <w:pStyle w:val="3"/>
              <w:shd w:val="clear"/>
              <w:spacing w:before="48" w:beforeLines="20" w:after="48" w:afterLines="20" w:line="240" w:lineRule="auto"/>
              <w:jc w:val="center"/>
              <w:rPr>
                <w:rFonts w:hint="default" w:ascii="Times New Roman" w:hAnsi="Times New Roman" w:cs="Times New Roman"/>
                <w:b w:val="0"/>
                <w:bCs w:val="0"/>
                <w:sz w:val="21"/>
                <w:highlight w:val="none"/>
              </w:rPr>
            </w:pPr>
          </w:p>
        </w:tc>
        <w:tc>
          <w:tcPr>
            <w:tcW w:w="764" w:type="pct"/>
            <w:vMerge w:val="continue"/>
            <w:tcBorders>
              <w:tl2br w:val="nil"/>
              <w:tr2bl w:val="nil"/>
            </w:tcBorders>
            <w:noWrap w:val="0"/>
            <w:vAlign w:val="center"/>
          </w:tcPr>
          <w:p>
            <w:pPr>
              <w:pStyle w:val="16"/>
              <w:shd w:val="clear"/>
              <w:spacing w:before="48" w:beforeLines="20" w:after="48" w:afterLines="20"/>
              <w:ind w:firstLine="0" w:firstLineChars="0"/>
              <w:jc w:val="center"/>
              <w:rPr>
                <w:rFonts w:hint="default" w:ascii="Times New Roman" w:hAnsi="Times New Roman" w:cs="Times New Roman"/>
                <w:b w:val="0"/>
                <w:bCs w:val="0"/>
                <w:szCs w:val="21"/>
                <w:highlight w:val="none"/>
              </w:rPr>
            </w:pPr>
          </w:p>
        </w:tc>
        <w:tc>
          <w:tcPr>
            <w:tcW w:w="1167" w:type="pct"/>
            <w:tcBorders>
              <w:tl2br w:val="nil"/>
              <w:tr2bl w:val="nil"/>
            </w:tcBorders>
            <w:noWrap w:val="0"/>
            <w:vAlign w:val="center"/>
          </w:tcPr>
          <w:p>
            <w:pPr>
              <w:pStyle w:val="3"/>
              <w:shd w:val="clear"/>
              <w:spacing w:before="48" w:beforeLines="20" w:after="48" w:afterLines="20" w:line="240" w:lineRule="auto"/>
              <w:jc w:val="center"/>
              <w:rPr>
                <w:rFonts w:hint="default" w:ascii="Times New Roman" w:hAnsi="Times New Roman" w:cs="Times New Roman"/>
                <w:b w:val="0"/>
                <w:bCs w:val="0"/>
                <w:sz w:val="21"/>
                <w:highlight w:val="none"/>
              </w:rPr>
            </w:pPr>
            <w:r>
              <w:rPr>
                <w:rFonts w:hint="default" w:ascii="Times New Roman" w:hAnsi="Times New Roman" w:cs="Times New Roman"/>
                <w:b w:val="0"/>
                <w:bCs w:val="0"/>
                <w:sz w:val="21"/>
                <w:highlight w:val="none"/>
              </w:rPr>
              <w:t>标准限值</w:t>
            </w:r>
          </w:p>
        </w:tc>
        <w:tc>
          <w:tcPr>
            <w:tcW w:w="1169" w:type="pct"/>
            <w:tcBorders>
              <w:tl2br w:val="nil"/>
              <w:tr2bl w:val="nil"/>
            </w:tcBorders>
            <w:noWrap w:val="0"/>
            <w:vAlign w:val="center"/>
          </w:tcPr>
          <w:p>
            <w:pPr>
              <w:pStyle w:val="16"/>
              <w:shd w:val="clear"/>
              <w:spacing w:before="48" w:beforeLines="20" w:after="48" w:afterLines="20"/>
              <w:ind w:firstLine="0" w:firstLineChars="0"/>
              <w:jc w:val="center"/>
              <w:rPr>
                <w:rFonts w:hint="default" w:ascii="Times New Roman" w:hAnsi="Times New Roman" w:cs="Times New Roman"/>
                <w:b w:val="0"/>
                <w:bCs w:val="0"/>
                <w:szCs w:val="21"/>
                <w:highlight w:val="none"/>
              </w:rPr>
            </w:pPr>
            <w:r>
              <w:rPr>
                <w:rFonts w:hint="default" w:ascii="Times New Roman" w:hAnsi="Times New Roman" w:cs="Times New Roman"/>
                <w:b w:val="0"/>
                <w:bCs w:val="0"/>
                <w:highlight w:val="none"/>
              </w:rPr>
              <w:t>达标情况</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cantSplit/>
          <w:trHeight w:val="542" w:hRule="atLeast"/>
        </w:trPr>
        <w:tc>
          <w:tcPr>
            <w:tcW w:w="1074" w:type="pct"/>
            <w:tcBorders>
              <w:tl2br w:val="nil"/>
              <w:tr2bl w:val="nil"/>
            </w:tcBorders>
            <w:noWrap w:val="0"/>
            <w:vAlign w:val="center"/>
          </w:tcPr>
          <w:p>
            <w:pPr>
              <w:shd w:val="clear"/>
              <w:spacing w:before="48" w:beforeLines="20" w:after="48" w:afterLines="20"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厂界东侧</w:t>
            </w:r>
          </w:p>
        </w:tc>
        <w:tc>
          <w:tcPr>
            <w:tcW w:w="823" w:type="pct"/>
            <w:tcBorders>
              <w:tl2br w:val="nil"/>
              <w:tr2bl w:val="nil"/>
            </w:tcBorders>
            <w:noWrap w:val="0"/>
            <w:vAlign w:val="center"/>
          </w:tcPr>
          <w:p>
            <w:pPr>
              <w:widowControl/>
              <w:shd w:val="clear"/>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58</w:t>
            </w:r>
          </w:p>
        </w:tc>
        <w:tc>
          <w:tcPr>
            <w:tcW w:w="764" w:type="pct"/>
            <w:tcBorders>
              <w:tl2br w:val="nil"/>
              <w:tr2bl w:val="nil"/>
            </w:tcBorders>
            <w:noWrap w:val="0"/>
            <w:vAlign w:val="center"/>
          </w:tcPr>
          <w:p>
            <w:pPr>
              <w:widowControl/>
              <w:shd w:val="clear"/>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48</w:t>
            </w:r>
          </w:p>
        </w:tc>
        <w:tc>
          <w:tcPr>
            <w:tcW w:w="1167" w:type="pct"/>
            <w:vMerge w:val="restart"/>
            <w:tcBorders>
              <w:tl2br w:val="nil"/>
              <w:tr2bl w:val="nil"/>
            </w:tcBorders>
            <w:noWrap w:val="0"/>
            <w:vAlign w:val="center"/>
          </w:tcPr>
          <w:p>
            <w:pPr>
              <w:pStyle w:val="16"/>
              <w:shd w:val="clear"/>
              <w:spacing w:before="48" w:beforeLines="20" w:after="48" w:afterLines="20"/>
              <w:ind w:firstLine="0" w:firstLineChars="0"/>
              <w:jc w:val="center"/>
              <w:rPr>
                <w:rFonts w:hint="default" w:ascii="Times New Roman" w:hAnsi="Times New Roman" w:cs="Times New Roman" w:eastAsiaTheme="minorEastAsia"/>
                <w:kern w:val="18"/>
                <w:szCs w:val="21"/>
                <w:highlight w:val="none"/>
                <w:lang w:val="en-US" w:eastAsia="zh-CN"/>
              </w:rPr>
            </w:pPr>
            <w:r>
              <w:rPr>
                <w:rFonts w:hint="eastAsia" w:ascii="Times New Roman" w:hAnsi="Times New Roman" w:cs="Times New Roman"/>
                <w:kern w:val="18"/>
                <w:szCs w:val="21"/>
                <w:highlight w:val="none"/>
                <w:lang w:val="en-US" w:eastAsia="zh-CN"/>
              </w:rPr>
              <w:t>60/50</w:t>
            </w:r>
          </w:p>
        </w:tc>
        <w:tc>
          <w:tcPr>
            <w:tcW w:w="1169" w:type="pct"/>
            <w:tcBorders>
              <w:tl2br w:val="nil"/>
              <w:tr2bl w:val="nil"/>
            </w:tcBorders>
            <w:noWrap w:val="0"/>
            <w:vAlign w:val="center"/>
          </w:tcPr>
          <w:p>
            <w:pPr>
              <w:pStyle w:val="16"/>
              <w:shd w:val="clear"/>
              <w:spacing w:before="48" w:beforeLines="20" w:after="48" w:afterLines="20"/>
              <w:ind w:firstLine="0" w:firstLineChars="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cantSplit/>
          <w:trHeight w:val="558" w:hRule="atLeast"/>
        </w:trPr>
        <w:tc>
          <w:tcPr>
            <w:tcW w:w="1074" w:type="pct"/>
            <w:tcBorders>
              <w:tl2br w:val="nil"/>
              <w:tr2bl w:val="nil"/>
            </w:tcBorders>
            <w:noWrap w:val="0"/>
            <w:vAlign w:val="center"/>
          </w:tcPr>
          <w:p>
            <w:pPr>
              <w:shd w:val="clear"/>
              <w:spacing w:before="48" w:beforeLines="20" w:after="48" w:afterLines="20"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厂界南侧</w:t>
            </w:r>
          </w:p>
        </w:tc>
        <w:tc>
          <w:tcPr>
            <w:tcW w:w="823" w:type="pct"/>
            <w:tcBorders>
              <w:tl2br w:val="nil"/>
              <w:tr2bl w:val="nil"/>
            </w:tcBorders>
            <w:noWrap w:val="0"/>
            <w:vAlign w:val="center"/>
          </w:tcPr>
          <w:p>
            <w:pPr>
              <w:widowControl/>
              <w:shd w:val="clear"/>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56</w:t>
            </w:r>
          </w:p>
        </w:tc>
        <w:tc>
          <w:tcPr>
            <w:tcW w:w="764" w:type="pct"/>
            <w:tcBorders>
              <w:tl2br w:val="nil"/>
              <w:tr2bl w:val="nil"/>
            </w:tcBorders>
            <w:noWrap w:val="0"/>
            <w:vAlign w:val="center"/>
          </w:tcPr>
          <w:p>
            <w:pPr>
              <w:widowControl/>
              <w:shd w:val="clear"/>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47</w:t>
            </w:r>
          </w:p>
        </w:tc>
        <w:tc>
          <w:tcPr>
            <w:tcW w:w="1167" w:type="pct"/>
            <w:vMerge w:val="continue"/>
            <w:tcBorders>
              <w:tl2br w:val="nil"/>
              <w:tr2bl w:val="nil"/>
            </w:tcBorders>
            <w:noWrap w:val="0"/>
            <w:vAlign w:val="center"/>
          </w:tcPr>
          <w:p>
            <w:pPr>
              <w:pStyle w:val="16"/>
              <w:shd w:val="clear"/>
              <w:spacing w:before="48" w:beforeLines="20" w:after="48" w:afterLines="20"/>
              <w:ind w:firstLine="0" w:firstLineChars="0"/>
              <w:jc w:val="center"/>
              <w:rPr>
                <w:rFonts w:hint="default" w:ascii="Times New Roman" w:hAnsi="Times New Roman" w:cs="Times New Roman"/>
                <w:kern w:val="18"/>
                <w:szCs w:val="21"/>
                <w:highlight w:val="none"/>
              </w:rPr>
            </w:pPr>
          </w:p>
        </w:tc>
        <w:tc>
          <w:tcPr>
            <w:tcW w:w="1169" w:type="pct"/>
            <w:tcBorders>
              <w:tl2br w:val="nil"/>
              <w:tr2bl w:val="nil"/>
            </w:tcBorders>
            <w:noWrap w:val="0"/>
            <w:vAlign w:val="center"/>
          </w:tcPr>
          <w:p>
            <w:pPr>
              <w:shd w:val="clear"/>
              <w:spacing w:before="48" w:beforeLines="20" w:after="48" w:afterLines="20"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cantSplit/>
          <w:trHeight w:val="542" w:hRule="atLeast"/>
        </w:trPr>
        <w:tc>
          <w:tcPr>
            <w:tcW w:w="1074" w:type="pct"/>
            <w:tcBorders>
              <w:tl2br w:val="nil"/>
              <w:tr2bl w:val="nil"/>
            </w:tcBorders>
            <w:noWrap w:val="0"/>
            <w:vAlign w:val="center"/>
          </w:tcPr>
          <w:p>
            <w:pPr>
              <w:shd w:val="clear"/>
              <w:spacing w:before="48" w:beforeLines="20" w:after="48" w:afterLines="20"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厂界西侧</w:t>
            </w:r>
          </w:p>
        </w:tc>
        <w:tc>
          <w:tcPr>
            <w:tcW w:w="823" w:type="pct"/>
            <w:tcBorders>
              <w:tl2br w:val="nil"/>
              <w:tr2bl w:val="nil"/>
            </w:tcBorders>
            <w:noWrap w:val="0"/>
            <w:vAlign w:val="center"/>
          </w:tcPr>
          <w:p>
            <w:pPr>
              <w:widowControl/>
              <w:shd w:val="clear"/>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57</w:t>
            </w:r>
          </w:p>
        </w:tc>
        <w:tc>
          <w:tcPr>
            <w:tcW w:w="764" w:type="pct"/>
            <w:tcBorders>
              <w:tl2br w:val="nil"/>
              <w:tr2bl w:val="nil"/>
            </w:tcBorders>
            <w:noWrap w:val="0"/>
            <w:vAlign w:val="center"/>
          </w:tcPr>
          <w:p>
            <w:pPr>
              <w:widowControl/>
              <w:shd w:val="clear"/>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46</w:t>
            </w:r>
          </w:p>
        </w:tc>
        <w:tc>
          <w:tcPr>
            <w:tcW w:w="1167" w:type="pct"/>
            <w:vMerge w:val="continue"/>
            <w:tcBorders>
              <w:tl2br w:val="nil"/>
              <w:tr2bl w:val="nil"/>
            </w:tcBorders>
            <w:noWrap w:val="0"/>
            <w:vAlign w:val="center"/>
          </w:tcPr>
          <w:p>
            <w:pPr>
              <w:pStyle w:val="16"/>
              <w:shd w:val="clear"/>
              <w:spacing w:before="48" w:beforeLines="20" w:after="48" w:afterLines="20"/>
              <w:ind w:firstLine="0" w:firstLineChars="0"/>
              <w:jc w:val="center"/>
              <w:rPr>
                <w:rFonts w:hint="default" w:ascii="Times New Roman" w:hAnsi="Times New Roman" w:cs="Times New Roman"/>
                <w:kern w:val="18"/>
                <w:szCs w:val="21"/>
                <w:highlight w:val="none"/>
              </w:rPr>
            </w:pPr>
          </w:p>
        </w:tc>
        <w:tc>
          <w:tcPr>
            <w:tcW w:w="1169" w:type="pct"/>
            <w:tcBorders>
              <w:tl2br w:val="nil"/>
              <w:tr2bl w:val="nil"/>
            </w:tcBorders>
            <w:noWrap w:val="0"/>
            <w:vAlign w:val="center"/>
          </w:tcPr>
          <w:p>
            <w:pPr>
              <w:shd w:val="clear"/>
              <w:spacing w:before="48" w:beforeLines="20" w:after="48" w:afterLines="20"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cantSplit/>
          <w:trHeight w:val="542" w:hRule="atLeast"/>
        </w:trPr>
        <w:tc>
          <w:tcPr>
            <w:tcW w:w="1074" w:type="pct"/>
            <w:tcBorders>
              <w:tl2br w:val="nil"/>
              <w:tr2bl w:val="nil"/>
            </w:tcBorders>
            <w:noWrap w:val="0"/>
            <w:vAlign w:val="center"/>
          </w:tcPr>
          <w:p>
            <w:pPr>
              <w:shd w:val="clear"/>
              <w:spacing w:before="48" w:beforeLines="20" w:after="48" w:afterLines="20"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厂界</w:t>
            </w:r>
            <w:r>
              <w:rPr>
                <w:rFonts w:hint="eastAsia" w:cs="Times New Roman"/>
                <w:sz w:val="21"/>
                <w:szCs w:val="21"/>
                <w:highlight w:val="none"/>
                <w:lang w:val="en-US" w:eastAsia="zh-CN"/>
              </w:rPr>
              <w:t>北</w:t>
            </w:r>
            <w:r>
              <w:rPr>
                <w:rFonts w:hint="default" w:ascii="Times New Roman" w:hAnsi="Times New Roman" w:cs="Times New Roman"/>
                <w:sz w:val="21"/>
                <w:szCs w:val="21"/>
                <w:highlight w:val="none"/>
              </w:rPr>
              <w:t>侧</w:t>
            </w:r>
          </w:p>
        </w:tc>
        <w:tc>
          <w:tcPr>
            <w:tcW w:w="823" w:type="pct"/>
            <w:tcBorders>
              <w:tl2br w:val="nil"/>
              <w:tr2bl w:val="nil"/>
            </w:tcBorders>
            <w:noWrap w:val="0"/>
            <w:vAlign w:val="center"/>
          </w:tcPr>
          <w:p>
            <w:pPr>
              <w:widowControl/>
              <w:shd w:val="clear"/>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59</w:t>
            </w:r>
          </w:p>
        </w:tc>
        <w:tc>
          <w:tcPr>
            <w:tcW w:w="764" w:type="pct"/>
            <w:tcBorders>
              <w:tl2br w:val="nil"/>
              <w:tr2bl w:val="nil"/>
            </w:tcBorders>
            <w:noWrap w:val="0"/>
            <w:vAlign w:val="center"/>
          </w:tcPr>
          <w:p>
            <w:pPr>
              <w:widowControl/>
              <w:shd w:val="clear"/>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48</w:t>
            </w:r>
          </w:p>
        </w:tc>
        <w:tc>
          <w:tcPr>
            <w:tcW w:w="1167" w:type="pct"/>
            <w:vMerge w:val="continue"/>
            <w:tcBorders>
              <w:tl2br w:val="nil"/>
              <w:tr2bl w:val="nil"/>
            </w:tcBorders>
            <w:noWrap w:val="0"/>
            <w:vAlign w:val="center"/>
          </w:tcPr>
          <w:p>
            <w:pPr>
              <w:pStyle w:val="16"/>
              <w:shd w:val="clear"/>
              <w:spacing w:before="48" w:beforeLines="20" w:after="48" w:afterLines="20"/>
              <w:ind w:firstLine="0" w:firstLineChars="0"/>
              <w:jc w:val="center"/>
              <w:rPr>
                <w:rFonts w:hint="default" w:ascii="Times New Roman" w:hAnsi="Times New Roman" w:cs="Times New Roman" w:eastAsiaTheme="minorEastAsia"/>
                <w:kern w:val="18"/>
                <w:szCs w:val="21"/>
                <w:highlight w:val="none"/>
                <w:lang w:val="en-US" w:eastAsia="zh-CN"/>
              </w:rPr>
            </w:pPr>
          </w:p>
        </w:tc>
        <w:tc>
          <w:tcPr>
            <w:tcW w:w="1169" w:type="pct"/>
            <w:tcBorders>
              <w:tl2br w:val="nil"/>
              <w:tr2bl w:val="nil"/>
            </w:tcBorders>
            <w:noWrap w:val="0"/>
            <w:vAlign w:val="center"/>
          </w:tcPr>
          <w:p>
            <w:pPr>
              <w:shd w:val="clear"/>
              <w:spacing w:before="48" w:beforeLines="20" w:after="48" w:afterLines="20"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bl>
    <w:p>
      <w:pPr>
        <w:spacing w:line="360" w:lineRule="auto"/>
        <w:ind w:firstLine="482" w:firstLineChars="200"/>
        <w:rPr>
          <w:rFonts w:ascii="宋体" w:hAnsi="宋体" w:eastAsia="宋体" w:cs="宋体"/>
          <w:b/>
          <w:bCs/>
          <w:color w:val="333333"/>
          <w:sz w:val="24"/>
          <w:shd w:val="clear" w:color="auto" w:fill="FFFFFF"/>
        </w:rPr>
      </w:pPr>
      <w:r>
        <w:rPr>
          <w:rStyle w:val="9"/>
          <w:rFonts w:hint="eastAsia" w:ascii="宋体" w:hAnsi="宋体" w:eastAsia="宋体" w:cs="宋体"/>
          <w:bCs/>
          <w:color w:val="333333"/>
          <w:kern w:val="0"/>
          <w:sz w:val="24"/>
          <w:shd w:val="clear" w:color="auto" w:fill="FFFFFF"/>
          <w:lang w:bidi="ar"/>
        </w:rPr>
        <w:t>④</w:t>
      </w:r>
      <w:r>
        <w:rPr>
          <w:rFonts w:hint="eastAsia" w:ascii="宋体" w:hAnsi="宋体" w:eastAsia="宋体" w:cs="宋体"/>
          <w:b/>
          <w:bCs/>
          <w:color w:val="333333"/>
          <w:sz w:val="24"/>
          <w:shd w:val="clear" w:color="auto" w:fill="FFFFFF"/>
        </w:rPr>
        <w:t>自行监测情况</w:t>
      </w:r>
    </w:p>
    <w:p>
      <w:pPr>
        <w:spacing w:line="360" w:lineRule="auto"/>
        <w:ind w:firstLine="480" w:firstLineChars="200"/>
        <w:rPr>
          <w:rFonts w:ascii="宋体" w:hAnsi="宋体" w:eastAsia="宋体" w:cs="宋体"/>
          <w:b/>
          <w:bCs/>
          <w:color w:val="333333"/>
          <w:sz w:val="24"/>
          <w:shd w:val="clear" w:color="auto" w:fill="FFFFFF"/>
        </w:rPr>
      </w:pPr>
      <w:r>
        <w:rPr>
          <w:rFonts w:hint="eastAsia" w:ascii="宋体" w:hAnsi="宋体" w:eastAsia="宋体" w:cs="宋体"/>
          <w:color w:val="333333"/>
          <w:kern w:val="0"/>
          <w:sz w:val="24"/>
          <w:highlight w:val="none"/>
          <w:shd w:val="clear" w:color="auto" w:fill="FFFFFF"/>
        </w:rPr>
        <w:t>按照排污许可</w:t>
      </w:r>
      <w:r>
        <w:rPr>
          <w:rFonts w:hint="eastAsia" w:ascii="宋体" w:hAnsi="宋体" w:eastAsia="宋体" w:cs="宋体"/>
          <w:color w:val="333333"/>
          <w:kern w:val="0"/>
          <w:sz w:val="24"/>
          <w:highlight w:val="none"/>
          <w:shd w:val="clear" w:color="auto" w:fill="FFFFFF"/>
          <w:lang w:val="en-US" w:eastAsia="zh-CN"/>
        </w:rPr>
        <w:t>证</w:t>
      </w:r>
      <w:r>
        <w:rPr>
          <w:rFonts w:hint="eastAsia" w:ascii="宋体" w:hAnsi="宋体" w:eastAsia="宋体" w:cs="宋体"/>
          <w:color w:val="333333"/>
          <w:kern w:val="0"/>
          <w:sz w:val="24"/>
          <w:highlight w:val="none"/>
          <w:shd w:val="clear" w:color="auto" w:fill="FFFFFF"/>
        </w:rPr>
        <w:t>要求，年初本企业依法编制自行监测方案并备案，严格按照自行监测方案进行</w:t>
      </w:r>
      <w:r>
        <w:rPr>
          <w:rFonts w:hint="eastAsia" w:ascii="宋体" w:hAnsi="宋体" w:eastAsia="宋体" w:cs="宋体"/>
          <w:color w:val="333333"/>
          <w:kern w:val="0"/>
          <w:sz w:val="24"/>
          <w:highlight w:val="none"/>
          <w:shd w:val="clear" w:color="auto" w:fill="FFFFFF"/>
          <w:lang w:val="en-US" w:eastAsia="zh-CN"/>
        </w:rPr>
        <w:t>第三方检测机构进行</w:t>
      </w:r>
      <w:r>
        <w:rPr>
          <w:rFonts w:hint="eastAsia" w:ascii="宋体" w:hAnsi="宋体" w:eastAsia="宋体" w:cs="宋体"/>
          <w:color w:val="333333"/>
          <w:kern w:val="0"/>
          <w:sz w:val="24"/>
          <w:highlight w:val="none"/>
          <w:shd w:val="clear" w:color="auto" w:fill="FFFFFF"/>
        </w:rPr>
        <w:t>自行监测，自行监测数据在辽宁省重点排污单位自行监测信息发布平台及全国污染源监测信息管理与共享平台发布并公开。</w:t>
      </w:r>
    </w:p>
    <w:p>
      <w:pPr>
        <w:numPr>
          <w:ilvl w:val="0"/>
          <w:numId w:val="3"/>
        </w:numPr>
        <w:spacing w:line="360" w:lineRule="auto"/>
        <w:rPr>
          <w:rFonts w:ascii="宋体" w:hAnsi="宋体" w:eastAsia="宋体" w:cs="宋体"/>
          <w:b/>
          <w:bCs/>
          <w:color w:val="333333"/>
          <w:sz w:val="24"/>
          <w:shd w:val="clear" w:color="auto" w:fill="FFFFFF"/>
        </w:rPr>
      </w:pPr>
      <w:r>
        <w:rPr>
          <w:rFonts w:hint="eastAsia" w:ascii="宋体" w:hAnsi="宋体" w:eastAsia="宋体" w:cs="宋体"/>
          <w:b/>
          <w:bCs/>
          <w:color w:val="333333"/>
          <w:sz w:val="24"/>
          <w:shd w:val="clear" w:color="auto" w:fill="FFFFFF"/>
        </w:rPr>
        <w:t>碳排放信息</w:t>
      </w:r>
    </w:p>
    <w:p>
      <w:pPr>
        <w:spacing w:line="360" w:lineRule="auto"/>
        <w:ind w:firstLine="480" w:firstLineChars="200"/>
        <w:rPr>
          <w:rFonts w:hint="default" w:ascii="Times New Roman" w:hAnsi="Times New Roman" w:cs="Times New Roman" w:eastAsiaTheme="minorEastAsia"/>
          <w:sz w:val="24"/>
          <w:highlight w:val="yellow"/>
          <w:lang w:eastAsia="zh-CN"/>
        </w:rPr>
      </w:pPr>
      <w:r>
        <w:rPr>
          <w:rFonts w:hint="default" w:ascii="Times New Roman" w:hAnsi="Times New Roman" w:cs="Times New Roman"/>
          <w:sz w:val="24"/>
          <w:highlight w:val="none"/>
          <w:lang w:val="en-US" w:eastAsia="zh-CN"/>
        </w:rPr>
        <w:t>2022年度实际碳排放量</w:t>
      </w:r>
      <w:r>
        <w:rPr>
          <w:rFonts w:hint="default" w:ascii="Times New Roman" w:hAnsi="Times New Roman" w:cs="Times New Roman"/>
          <w:sz w:val="24"/>
          <w:highlight w:val="none"/>
        </w:rPr>
        <w:t>2206337000千克</w:t>
      </w:r>
      <w:r>
        <w:rPr>
          <w:rFonts w:hint="default" w:ascii="Times New Roman" w:hAnsi="Times New Roman" w:cs="Times New Roman"/>
          <w:sz w:val="24"/>
          <w:highlight w:val="none"/>
          <w:lang w:eastAsia="zh-CN"/>
        </w:rPr>
        <w:t>。</w:t>
      </w:r>
    </w:p>
    <w:p>
      <w:pPr>
        <w:numPr>
          <w:ilvl w:val="0"/>
          <w:numId w:val="3"/>
        </w:numPr>
        <w:spacing w:line="360" w:lineRule="auto"/>
        <w:rPr>
          <w:rFonts w:ascii="宋体" w:hAnsi="宋体" w:eastAsia="宋体" w:cs="宋体"/>
          <w:b/>
          <w:bCs/>
          <w:color w:val="333333"/>
          <w:sz w:val="24"/>
          <w:shd w:val="clear" w:color="auto" w:fill="FFFFFF"/>
        </w:rPr>
      </w:pPr>
      <w:r>
        <w:rPr>
          <w:rFonts w:hint="eastAsia" w:ascii="宋体" w:hAnsi="宋体" w:eastAsia="宋体" w:cs="宋体"/>
          <w:b/>
          <w:bCs/>
          <w:color w:val="333333"/>
          <w:sz w:val="24"/>
          <w:shd w:val="clear" w:color="auto" w:fill="FFFFFF"/>
        </w:rPr>
        <w:t>生态环境应急信息</w:t>
      </w:r>
    </w:p>
    <w:p>
      <w:pPr>
        <w:spacing w:line="360" w:lineRule="auto"/>
        <w:ind w:firstLine="480" w:firstLineChars="200"/>
        <w:rPr>
          <w:rFonts w:hint="default" w:ascii="Times New Roman" w:hAnsi="Times New Roman" w:eastAsia="宋体" w:cs="Times New Roman"/>
          <w:color w:val="333333"/>
          <w:kern w:val="0"/>
          <w:sz w:val="24"/>
          <w:shd w:val="clear" w:color="auto" w:fill="FFFFFF"/>
          <w:lang w:bidi="ar"/>
        </w:rPr>
      </w:pPr>
      <w:r>
        <w:rPr>
          <w:rFonts w:hint="default" w:ascii="Times New Roman" w:hAnsi="Times New Roman" w:eastAsia="宋体" w:cs="Times New Roman"/>
          <w:color w:val="333333"/>
          <w:kern w:val="0"/>
          <w:sz w:val="24"/>
          <w:shd w:val="clear" w:color="auto" w:fill="FFFFFF"/>
          <w:lang w:bidi="ar"/>
        </w:rPr>
        <w:t>企</w:t>
      </w:r>
      <w:r>
        <w:rPr>
          <w:rFonts w:hint="default" w:ascii="Times New Roman" w:hAnsi="Times New Roman" w:eastAsia="宋体" w:cs="Times New Roman"/>
          <w:color w:val="333333"/>
          <w:kern w:val="0"/>
          <w:sz w:val="24"/>
          <w:highlight w:val="none"/>
          <w:shd w:val="clear" w:color="auto" w:fill="FFFFFF"/>
          <w:lang w:bidi="ar"/>
        </w:rPr>
        <w:t>业落实了环境风险防范措施，成立应急领导小组和救援小组，配备相应的应急物资，编制了《</w:t>
      </w:r>
      <w:r>
        <w:rPr>
          <w:rFonts w:hint="eastAsia" w:ascii="Times New Roman" w:hAnsi="Times New Roman" w:eastAsia="宋体" w:cs="Times New Roman"/>
          <w:color w:val="333333"/>
          <w:kern w:val="0"/>
          <w:sz w:val="24"/>
          <w:highlight w:val="none"/>
          <w:shd w:val="clear" w:color="auto" w:fill="FFFFFF"/>
          <w:lang w:eastAsia="zh-CN" w:bidi="ar"/>
        </w:rPr>
        <w:t>辽宁银盛水泥集团有限公司突发环境事件应急预案</w:t>
      </w:r>
      <w:r>
        <w:rPr>
          <w:rFonts w:hint="default" w:ascii="Times New Roman" w:hAnsi="Times New Roman" w:eastAsia="宋体" w:cs="Times New Roman"/>
          <w:color w:val="333333"/>
          <w:kern w:val="0"/>
          <w:sz w:val="24"/>
          <w:highlight w:val="none"/>
          <w:shd w:val="clear" w:color="auto" w:fill="FFFFFF"/>
          <w:lang w:bidi="ar"/>
        </w:rPr>
        <w:t>》，于</w:t>
      </w:r>
      <w:r>
        <w:rPr>
          <w:rFonts w:hint="eastAsia" w:ascii="Times New Roman" w:hAnsi="Times New Roman" w:eastAsia="宋体" w:cs="Times New Roman"/>
          <w:color w:val="333333"/>
          <w:kern w:val="0"/>
          <w:sz w:val="24"/>
          <w:highlight w:val="none"/>
          <w:shd w:val="clear" w:color="auto" w:fill="FFFFFF"/>
          <w:lang w:val="en-US" w:eastAsia="zh-CN" w:bidi="ar"/>
        </w:rPr>
        <w:t>2022</w:t>
      </w:r>
      <w:r>
        <w:rPr>
          <w:rFonts w:hint="default" w:ascii="Times New Roman" w:hAnsi="Times New Roman" w:eastAsia="宋体" w:cs="Times New Roman"/>
          <w:color w:val="333333"/>
          <w:kern w:val="0"/>
          <w:sz w:val="24"/>
          <w:highlight w:val="none"/>
          <w:shd w:val="clear" w:color="auto" w:fill="FFFFFF"/>
          <w:lang w:bidi="ar"/>
        </w:rPr>
        <w:t>年</w:t>
      </w:r>
      <w:r>
        <w:rPr>
          <w:rFonts w:hint="eastAsia" w:ascii="Times New Roman" w:hAnsi="Times New Roman" w:eastAsia="宋体" w:cs="Times New Roman"/>
          <w:color w:val="333333"/>
          <w:kern w:val="0"/>
          <w:sz w:val="24"/>
          <w:highlight w:val="none"/>
          <w:shd w:val="clear" w:color="auto" w:fill="FFFFFF"/>
          <w:lang w:val="en-US" w:eastAsia="zh-CN" w:bidi="ar"/>
        </w:rPr>
        <w:t>1</w:t>
      </w:r>
      <w:r>
        <w:rPr>
          <w:rFonts w:hint="default" w:ascii="Times New Roman" w:hAnsi="Times New Roman" w:eastAsia="宋体" w:cs="Times New Roman"/>
          <w:color w:val="333333"/>
          <w:kern w:val="0"/>
          <w:sz w:val="24"/>
          <w:highlight w:val="none"/>
          <w:shd w:val="clear" w:color="auto" w:fill="FFFFFF"/>
          <w:lang w:bidi="ar"/>
        </w:rPr>
        <w:t>月</w:t>
      </w:r>
      <w:r>
        <w:rPr>
          <w:rFonts w:hint="eastAsia" w:ascii="Times New Roman" w:hAnsi="Times New Roman" w:eastAsia="宋体" w:cs="Times New Roman"/>
          <w:color w:val="333333"/>
          <w:kern w:val="0"/>
          <w:sz w:val="24"/>
          <w:highlight w:val="none"/>
          <w:shd w:val="clear" w:color="auto" w:fill="FFFFFF"/>
          <w:lang w:val="en-US" w:eastAsia="zh-CN" w:bidi="ar"/>
        </w:rPr>
        <w:t>10</w:t>
      </w:r>
      <w:r>
        <w:rPr>
          <w:rFonts w:hint="default" w:ascii="Times New Roman" w:hAnsi="Times New Roman" w:eastAsia="宋体" w:cs="Times New Roman"/>
          <w:color w:val="333333"/>
          <w:kern w:val="0"/>
          <w:sz w:val="24"/>
          <w:highlight w:val="none"/>
          <w:shd w:val="clear" w:color="auto" w:fill="FFFFFF"/>
          <w:lang w:bidi="ar"/>
        </w:rPr>
        <w:t>日在</w:t>
      </w:r>
      <w:r>
        <w:rPr>
          <w:rFonts w:hint="eastAsia" w:ascii="Times New Roman" w:hAnsi="Times New Roman" w:eastAsia="宋体" w:cs="Times New Roman"/>
          <w:color w:val="333333"/>
          <w:kern w:val="0"/>
          <w:sz w:val="24"/>
          <w:highlight w:val="none"/>
          <w:shd w:val="clear" w:color="auto" w:fill="FFFFFF"/>
          <w:lang w:val="en-US" w:eastAsia="zh-CN" w:bidi="ar"/>
        </w:rPr>
        <w:t>辽阳</w:t>
      </w:r>
      <w:r>
        <w:rPr>
          <w:rFonts w:hint="default" w:ascii="Times New Roman" w:hAnsi="Times New Roman" w:eastAsia="宋体" w:cs="Times New Roman"/>
          <w:color w:val="333333"/>
          <w:kern w:val="0"/>
          <w:sz w:val="24"/>
          <w:highlight w:val="none"/>
          <w:shd w:val="clear" w:color="auto" w:fill="FFFFFF"/>
          <w:lang w:bidi="ar"/>
        </w:rPr>
        <w:t>市生态环境局备案（备案编号：211081-2022-008-L）；</w:t>
      </w:r>
    </w:p>
    <w:p>
      <w:pPr>
        <w:spacing w:line="360" w:lineRule="auto"/>
        <w:ind w:firstLine="480" w:firstLineChars="200"/>
        <w:rPr>
          <w:rFonts w:hint="default" w:ascii="Times New Roman" w:hAnsi="Times New Roman" w:eastAsia="宋体" w:cs="Times New Roman"/>
          <w:color w:val="333333"/>
          <w:kern w:val="0"/>
          <w:sz w:val="24"/>
          <w:highlight w:val="none"/>
          <w:shd w:val="clear" w:color="auto" w:fill="FFFFFF"/>
        </w:rPr>
      </w:pPr>
      <w:r>
        <w:rPr>
          <w:rFonts w:hint="default" w:ascii="Times New Roman" w:hAnsi="Times New Roman" w:eastAsia="宋体" w:cs="Times New Roman"/>
          <w:color w:val="333333"/>
          <w:kern w:val="0"/>
          <w:sz w:val="24"/>
          <w:highlight w:val="none"/>
          <w:shd w:val="clear" w:color="auto" w:fill="FFFFFF"/>
        </w:rPr>
        <w:t>企业编制了《</w:t>
      </w:r>
      <w:r>
        <w:rPr>
          <w:rFonts w:hint="eastAsia" w:ascii="Times New Roman" w:hAnsi="Times New Roman" w:eastAsia="宋体" w:cs="Times New Roman"/>
          <w:color w:val="333333"/>
          <w:kern w:val="0"/>
          <w:sz w:val="24"/>
          <w:highlight w:val="none"/>
          <w:shd w:val="clear" w:color="auto" w:fill="FFFFFF"/>
          <w:lang w:eastAsia="zh-CN"/>
        </w:rPr>
        <w:t>辽宁银盛水泥集团有限公司</w:t>
      </w:r>
      <w:r>
        <w:rPr>
          <w:rFonts w:hint="default" w:ascii="Times New Roman" w:hAnsi="Times New Roman" w:eastAsia="宋体" w:cs="Times New Roman"/>
          <w:color w:val="333333"/>
          <w:kern w:val="0"/>
          <w:sz w:val="24"/>
          <w:highlight w:val="none"/>
          <w:shd w:val="clear" w:color="auto" w:fill="FFFFFF"/>
        </w:rPr>
        <w:t>重污染天气应急响应操作方案》，并在灯塔市生态环境局备案。</w:t>
      </w:r>
    </w:p>
    <w:p>
      <w:pPr>
        <w:numPr>
          <w:ilvl w:val="0"/>
          <w:numId w:val="3"/>
        </w:numPr>
        <w:spacing w:line="360" w:lineRule="auto"/>
        <w:rPr>
          <w:rFonts w:ascii="宋体" w:hAnsi="宋体" w:eastAsia="宋体" w:cs="宋体"/>
          <w:b/>
          <w:bCs/>
          <w:color w:val="333333"/>
          <w:sz w:val="24"/>
          <w:shd w:val="clear" w:color="auto" w:fill="FFFFFF"/>
        </w:rPr>
      </w:pPr>
      <w:r>
        <w:rPr>
          <w:rFonts w:hint="eastAsia" w:ascii="宋体" w:hAnsi="宋体" w:eastAsia="宋体" w:cs="宋体"/>
          <w:b/>
          <w:bCs/>
          <w:color w:val="333333"/>
          <w:sz w:val="24"/>
          <w:shd w:val="clear" w:color="auto" w:fill="FFFFFF"/>
        </w:rPr>
        <w:t>生态环境违法信息</w:t>
      </w:r>
    </w:p>
    <w:p>
      <w:pPr>
        <w:spacing w:line="360" w:lineRule="auto"/>
        <w:ind w:firstLine="480" w:firstLineChars="200"/>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公司无生态环境违法事件。</w:t>
      </w:r>
    </w:p>
    <w:p>
      <w:pPr>
        <w:numPr>
          <w:ilvl w:val="0"/>
          <w:numId w:val="3"/>
        </w:numPr>
        <w:spacing w:line="360" w:lineRule="auto"/>
        <w:rPr>
          <w:rFonts w:ascii="宋体" w:hAnsi="宋体" w:eastAsia="宋体" w:cs="宋体"/>
          <w:b/>
          <w:bCs/>
          <w:color w:val="333333"/>
          <w:sz w:val="24"/>
          <w:shd w:val="clear" w:color="auto" w:fill="FFFFFF"/>
        </w:rPr>
      </w:pPr>
      <w:r>
        <w:rPr>
          <w:rFonts w:hint="eastAsia" w:ascii="宋体" w:hAnsi="宋体" w:eastAsia="宋体" w:cs="宋体"/>
          <w:b/>
          <w:bCs/>
          <w:color w:val="333333"/>
          <w:sz w:val="24"/>
          <w:shd w:val="clear" w:color="auto" w:fill="FFFFFF"/>
        </w:rPr>
        <w:t>本年度临时环境信息依法披露情况</w:t>
      </w:r>
    </w:p>
    <w:p>
      <w:pPr>
        <w:spacing w:line="360" w:lineRule="auto"/>
        <w:ind w:firstLine="480" w:firstLineChars="200"/>
        <w:rPr>
          <w:rFonts w:hint="default" w:ascii="Times New Roman" w:hAnsi="Times New Roman" w:eastAsia="宋体" w:cs="Times New Roman"/>
          <w:color w:val="333333"/>
          <w:kern w:val="0"/>
          <w:sz w:val="24"/>
          <w:shd w:val="clear" w:color="auto" w:fill="FFFFFF"/>
          <w:lang w:bidi="ar"/>
        </w:rPr>
      </w:pPr>
      <w:r>
        <w:rPr>
          <w:rFonts w:hint="default" w:ascii="Times New Roman" w:hAnsi="Times New Roman" w:eastAsia="宋体" w:cs="Times New Roman"/>
          <w:color w:val="333333"/>
          <w:kern w:val="0"/>
          <w:sz w:val="24"/>
          <w:shd w:val="clear" w:color="auto" w:fill="FFFFFF"/>
          <w:lang w:bidi="ar"/>
        </w:rPr>
        <w:t>2022年公司暂无临时环境信息依法披露信息。</w:t>
      </w:r>
    </w:p>
    <w:p>
      <w:pPr>
        <w:numPr>
          <w:ilvl w:val="0"/>
          <w:numId w:val="3"/>
        </w:numPr>
        <w:spacing w:line="360" w:lineRule="auto"/>
        <w:rPr>
          <w:rFonts w:hint="default" w:ascii="Times New Roman" w:hAnsi="Times New Roman" w:eastAsia="宋体" w:cs="Times New Roman"/>
          <w:b/>
          <w:bCs/>
          <w:color w:val="333333"/>
          <w:sz w:val="24"/>
          <w:shd w:val="clear" w:color="auto" w:fill="FFFFFF"/>
        </w:rPr>
      </w:pPr>
      <w:r>
        <w:rPr>
          <w:rFonts w:hint="default" w:ascii="Times New Roman" w:hAnsi="Times New Roman" w:eastAsia="宋体" w:cs="Times New Roman"/>
          <w:b/>
          <w:bCs/>
          <w:color w:val="333333"/>
          <w:sz w:val="24"/>
          <w:shd w:val="clear" w:color="auto" w:fill="FFFFFF"/>
        </w:rPr>
        <w:t>法律法规规定的气体环境信息</w:t>
      </w:r>
    </w:p>
    <w:p>
      <w:pPr>
        <w:spacing w:line="360" w:lineRule="auto"/>
        <w:ind w:firstLine="480" w:firstLineChars="200"/>
        <w:rPr>
          <w:rFonts w:hint="default" w:ascii="Times New Roman" w:hAnsi="Times New Roman" w:eastAsia="宋体" w:cs="Times New Roman"/>
          <w:color w:val="333333"/>
          <w:kern w:val="0"/>
          <w:sz w:val="24"/>
          <w:shd w:val="clear" w:color="auto" w:fill="FFFFFF"/>
          <w:lang w:bidi="ar"/>
        </w:rPr>
      </w:pPr>
      <w:r>
        <w:rPr>
          <w:rFonts w:hint="default" w:ascii="Times New Roman" w:hAnsi="Times New Roman" w:eastAsia="宋体" w:cs="Times New Roman"/>
          <w:color w:val="333333"/>
          <w:kern w:val="0"/>
          <w:sz w:val="24"/>
          <w:shd w:val="clear" w:color="auto" w:fill="FFFFFF"/>
          <w:lang w:bidi="ar"/>
        </w:rPr>
        <w:t>日常根据</w:t>
      </w:r>
      <w:r>
        <w:rPr>
          <w:rFonts w:hint="eastAsia" w:ascii="Times New Roman" w:hAnsi="Times New Roman" w:eastAsia="宋体" w:cs="Times New Roman"/>
          <w:color w:val="333333"/>
          <w:kern w:val="0"/>
          <w:sz w:val="24"/>
          <w:shd w:val="clear" w:color="auto" w:fill="FFFFFF"/>
          <w:lang w:val="en-US" w:eastAsia="zh-CN" w:bidi="ar"/>
        </w:rPr>
        <w:t>辽阳</w:t>
      </w:r>
      <w:r>
        <w:rPr>
          <w:rFonts w:hint="default" w:ascii="Times New Roman" w:hAnsi="Times New Roman" w:eastAsia="宋体" w:cs="Times New Roman"/>
          <w:color w:val="333333"/>
          <w:kern w:val="0"/>
          <w:sz w:val="24"/>
          <w:shd w:val="clear" w:color="auto" w:fill="FFFFFF"/>
          <w:lang w:bidi="ar"/>
        </w:rPr>
        <w:t>市生态环境局的工作部署，严格按照环保法律法规做好环境保护工作。</w:t>
      </w:r>
    </w:p>
    <w:p>
      <w:pPr>
        <w:spacing w:line="360" w:lineRule="auto"/>
        <w:ind w:firstLine="480" w:firstLineChars="200"/>
        <w:rPr>
          <w:rFonts w:hint="eastAsia" w:ascii="宋体" w:hAnsi="宋体" w:eastAsia="宋体" w:cs="宋体"/>
          <w:color w:val="333333"/>
          <w:kern w:val="0"/>
          <w:sz w:val="24"/>
          <w:shd w:val="clear" w:color="auto" w:fill="FFFFFF"/>
          <w:lang w:eastAsia="zh-CN" w:bidi="ar"/>
        </w:rPr>
      </w:pPr>
      <w:r>
        <w:rPr>
          <w:rFonts w:hint="eastAsia" w:ascii="宋体" w:hAnsi="宋体" w:eastAsia="宋体" w:cs="宋体"/>
          <w:color w:val="333333"/>
          <w:kern w:val="0"/>
          <w:sz w:val="24"/>
          <w:shd w:val="clear" w:color="auto" w:fill="FFFFFF"/>
          <w:lang w:bidi="ar"/>
        </w:rPr>
        <w:t xml:space="preserve">                                         </w:t>
      </w:r>
      <w:r>
        <w:rPr>
          <w:rFonts w:hint="eastAsia" w:ascii="宋体" w:hAnsi="宋体" w:eastAsia="宋体" w:cs="宋体"/>
          <w:color w:val="333333"/>
          <w:kern w:val="0"/>
          <w:sz w:val="24"/>
          <w:shd w:val="clear" w:color="auto" w:fill="FFFFFF"/>
          <w:lang w:eastAsia="zh-CN" w:bidi="ar"/>
        </w:rPr>
        <w:t>辽宁银盛水泥集团有限公司</w:t>
      </w:r>
    </w:p>
    <w:p>
      <w:pPr>
        <w:spacing w:line="360" w:lineRule="auto"/>
        <w:ind w:firstLine="480" w:firstLineChars="200"/>
        <w:jc w:val="center"/>
        <w:rPr>
          <w:rFonts w:hint="default" w:ascii="Times New Roman" w:hAnsi="Times New Roman" w:eastAsia="宋体" w:cs="Times New Roman"/>
          <w:color w:val="333333"/>
          <w:kern w:val="0"/>
          <w:sz w:val="24"/>
          <w:shd w:val="clear" w:color="auto" w:fill="FFFFFF"/>
          <w:lang w:val="en-US" w:eastAsia="zh-CN" w:bidi="ar"/>
        </w:rPr>
      </w:pPr>
      <w:r>
        <w:rPr>
          <w:rFonts w:hint="eastAsia" w:ascii="宋体" w:hAnsi="宋体" w:eastAsia="宋体" w:cs="宋体"/>
          <w:color w:val="333333"/>
          <w:kern w:val="0"/>
          <w:sz w:val="24"/>
          <w:shd w:val="clear" w:color="auto" w:fill="FFFFFF"/>
          <w:lang w:bidi="ar"/>
        </w:rPr>
        <w:t xml:space="preserve">                                    </w:t>
      </w:r>
      <w:r>
        <w:rPr>
          <w:rFonts w:hint="default" w:ascii="Times New Roman" w:hAnsi="Times New Roman" w:eastAsia="宋体" w:cs="Times New Roman"/>
          <w:color w:val="333333"/>
          <w:kern w:val="0"/>
          <w:sz w:val="24"/>
          <w:shd w:val="clear" w:color="auto" w:fill="FFFFFF"/>
          <w:lang w:bidi="ar"/>
        </w:rPr>
        <w:t xml:space="preserve">   2023.</w:t>
      </w:r>
      <w:r>
        <w:rPr>
          <w:rFonts w:hint="eastAsia" w:ascii="Times New Roman" w:hAnsi="Times New Roman" w:eastAsia="宋体" w:cs="Times New Roman"/>
          <w:color w:val="333333"/>
          <w:kern w:val="0"/>
          <w:sz w:val="24"/>
          <w:shd w:val="clear" w:color="auto" w:fill="FFFFFF"/>
          <w:lang w:val="en-US" w:eastAsia="zh-CN" w:bidi="ar"/>
        </w:rPr>
        <w:t>11</w:t>
      </w:r>
      <w:r>
        <w:rPr>
          <w:rFonts w:hint="default" w:ascii="Times New Roman" w:hAnsi="Times New Roman" w:eastAsia="宋体" w:cs="Times New Roman"/>
          <w:color w:val="333333"/>
          <w:kern w:val="0"/>
          <w:sz w:val="24"/>
          <w:shd w:val="clear" w:color="auto" w:fill="FFFFFF"/>
          <w:lang w:bidi="ar"/>
        </w:rPr>
        <w:t>.</w:t>
      </w:r>
      <w:r>
        <w:rPr>
          <w:rFonts w:hint="eastAsia" w:ascii="Times New Roman" w:hAnsi="Times New Roman" w:eastAsia="宋体" w:cs="Times New Roman"/>
          <w:color w:val="333333"/>
          <w:kern w:val="0"/>
          <w:sz w:val="24"/>
          <w:shd w:val="clear" w:color="auto" w:fill="FFFFFF"/>
          <w:lang w:val="en-US" w:eastAsia="zh-CN" w:bidi="ar"/>
        </w:rPr>
        <w:t>2</w:t>
      </w:r>
      <w:r>
        <w:rPr>
          <w:rFonts w:hint="default" w:ascii="Times New Roman" w:hAnsi="Times New Roman" w:eastAsia="宋体" w:cs="Times New Roman"/>
          <w:color w:val="333333"/>
          <w:kern w:val="0"/>
          <w:sz w:val="24"/>
          <w:shd w:val="clear" w:color="auto" w:fill="FFFFFF"/>
          <w:lang w:val="en-US" w:eastAsia="zh-CN" w:bidi="ar"/>
        </w:rPr>
        <w:t>1</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696F6"/>
    <w:multiLevelType w:val="singleLevel"/>
    <w:tmpl w:val="C1E696F6"/>
    <w:lvl w:ilvl="0" w:tentative="0">
      <w:start w:val="4"/>
      <w:numFmt w:val="chineseCounting"/>
      <w:suff w:val="nothing"/>
      <w:lvlText w:val="%1、"/>
      <w:lvlJc w:val="left"/>
      <w:rPr>
        <w:rFonts w:hint="eastAsia"/>
      </w:rPr>
    </w:lvl>
  </w:abstractNum>
  <w:abstractNum w:abstractNumId="1">
    <w:nsid w:val="23036665"/>
    <w:multiLevelType w:val="multilevel"/>
    <w:tmpl w:val="23036665"/>
    <w:lvl w:ilvl="0" w:tentative="0">
      <w:start w:val="1"/>
      <w:numFmt w:val="decimalEnclosedCircle"/>
      <w:lvlText w:val="%1"/>
      <w:lvlJc w:val="left"/>
      <w:pPr>
        <w:ind w:left="842" w:hanging="360"/>
      </w:pPr>
      <w:rPr>
        <w:rFonts w:hint="default"/>
        <w:b/>
        <w:sz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770C897D"/>
    <w:multiLevelType w:val="singleLevel"/>
    <w:tmpl w:val="770C897D"/>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hNzVlNjJiODhlNzQ0MTAzZTY3ZTU3YWJmMDQ0NzgifQ=="/>
  </w:docVars>
  <w:rsids>
    <w:rsidRoot w:val="005A0F1B"/>
    <w:rsid w:val="000649AF"/>
    <w:rsid w:val="000E0936"/>
    <w:rsid w:val="00140482"/>
    <w:rsid w:val="001551CB"/>
    <w:rsid w:val="00256158"/>
    <w:rsid w:val="002E3732"/>
    <w:rsid w:val="002E6F8C"/>
    <w:rsid w:val="003347B2"/>
    <w:rsid w:val="00340C80"/>
    <w:rsid w:val="0035642E"/>
    <w:rsid w:val="003C0735"/>
    <w:rsid w:val="003E1BB1"/>
    <w:rsid w:val="004709AD"/>
    <w:rsid w:val="004866D4"/>
    <w:rsid w:val="004C6B71"/>
    <w:rsid w:val="004D5383"/>
    <w:rsid w:val="004E2F4B"/>
    <w:rsid w:val="00540691"/>
    <w:rsid w:val="005A0F1B"/>
    <w:rsid w:val="00601673"/>
    <w:rsid w:val="00672366"/>
    <w:rsid w:val="00691DAF"/>
    <w:rsid w:val="006E1129"/>
    <w:rsid w:val="007661B6"/>
    <w:rsid w:val="007A07B7"/>
    <w:rsid w:val="00867416"/>
    <w:rsid w:val="008D09AB"/>
    <w:rsid w:val="00907F14"/>
    <w:rsid w:val="0094437A"/>
    <w:rsid w:val="00992F70"/>
    <w:rsid w:val="009B491A"/>
    <w:rsid w:val="00A32858"/>
    <w:rsid w:val="00A41003"/>
    <w:rsid w:val="00A64259"/>
    <w:rsid w:val="00AB2D97"/>
    <w:rsid w:val="00AF1C90"/>
    <w:rsid w:val="00BE01A5"/>
    <w:rsid w:val="00BE150A"/>
    <w:rsid w:val="00C22860"/>
    <w:rsid w:val="00CB7D2D"/>
    <w:rsid w:val="00D07ED8"/>
    <w:rsid w:val="00D55CFE"/>
    <w:rsid w:val="00E679BB"/>
    <w:rsid w:val="00E90886"/>
    <w:rsid w:val="00EA426E"/>
    <w:rsid w:val="00EE0DDC"/>
    <w:rsid w:val="00F30453"/>
    <w:rsid w:val="00F3441E"/>
    <w:rsid w:val="00F51463"/>
    <w:rsid w:val="00F80751"/>
    <w:rsid w:val="00F8205C"/>
    <w:rsid w:val="0113491E"/>
    <w:rsid w:val="07615096"/>
    <w:rsid w:val="0A6E273C"/>
    <w:rsid w:val="170535D2"/>
    <w:rsid w:val="173374B0"/>
    <w:rsid w:val="180A6356"/>
    <w:rsid w:val="18950986"/>
    <w:rsid w:val="19175AAB"/>
    <w:rsid w:val="1B0B3181"/>
    <w:rsid w:val="222B25AB"/>
    <w:rsid w:val="260D5FFF"/>
    <w:rsid w:val="2B6B1480"/>
    <w:rsid w:val="3ED43706"/>
    <w:rsid w:val="3F0538C0"/>
    <w:rsid w:val="3FDD483D"/>
    <w:rsid w:val="4A930919"/>
    <w:rsid w:val="4B7240EC"/>
    <w:rsid w:val="570D55B0"/>
    <w:rsid w:val="5A4A628F"/>
    <w:rsid w:val="5AB031A2"/>
    <w:rsid w:val="628726BA"/>
    <w:rsid w:val="62AA021A"/>
    <w:rsid w:val="65E47E23"/>
    <w:rsid w:val="702349E7"/>
    <w:rsid w:val="77186369"/>
    <w:rsid w:val="78322BCF"/>
    <w:rsid w:val="7A312A7A"/>
    <w:rsid w:val="7DB52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0"/>
    <w:pPr>
      <w:spacing w:after="120"/>
      <w:ind w:left="420" w:leftChars="200"/>
    </w:pPr>
  </w:style>
  <w:style w:type="paragraph" w:styleId="3">
    <w:name w:val="Plain Text"/>
    <w:basedOn w:val="1"/>
    <w:qFormat/>
    <w:uiPriority w:val="0"/>
    <w:rPr>
      <w:rFonts w:ascii="宋体" w:hAnsi="Courier New" w:cstheme="minorBidi"/>
      <w:sz w:val="21"/>
      <w:szCs w:val="22"/>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9">
    <w:name w:val="Strong"/>
    <w:basedOn w:val="8"/>
    <w:qFormat/>
    <w:uiPriority w:val="0"/>
    <w:rPr>
      <w:b/>
    </w:rPr>
  </w:style>
  <w:style w:type="paragraph" w:customStyle="1" w:styleId="10">
    <w:name w:val="0正文"/>
    <w:basedOn w:val="2"/>
    <w:unhideWhenUsed/>
    <w:qFormat/>
    <w:uiPriority w:val="0"/>
    <w:pPr>
      <w:spacing w:line="300" w:lineRule="auto"/>
      <w:ind w:firstLine="480" w:firstLineChars="200"/>
    </w:pPr>
    <w:rPr>
      <w:rFonts w:ascii="Times New Roman" w:hAnsi="Times New Roman" w:eastAsia="宋体" w:cs="Times New Roman"/>
      <w:sz w:val="24"/>
      <w:szCs w:val="22"/>
      <w:lang w:val="en-US" w:eastAsia="zh-CN" w:bidi="ar-SA"/>
    </w:rPr>
  </w:style>
  <w:style w:type="paragraph" w:styleId="11">
    <w:name w:val="List Paragraph"/>
    <w:basedOn w:val="1"/>
    <w:qFormat/>
    <w:uiPriority w:val="99"/>
    <w:pPr>
      <w:ind w:firstLine="420" w:firstLineChars="200"/>
    </w:pPr>
  </w:style>
  <w:style w:type="paragraph" w:customStyle="1" w:styleId="12">
    <w:name w:val="4"/>
    <w:basedOn w:val="1"/>
    <w:qFormat/>
    <w:uiPriority w:val="0"/>
    <w:pPr>
      <w:spacing w:line="288" w:lineRule="auto"/>
    </w:pPr>
    <w:rPr>
      <w:rFonts w:ascii="Times New Roman" w:hAnsi="Times New Roman" w:eastAsia="宋体" w:cs="Times New Roman"/>
      <w:sz w:val="24"/>
    </w:rPr>
  </w:style>
  <w:style w:type="paragraph" w:customStyle="1" w:styleId="13">
    <w:name w:val="正文_8"/>
    <w:qFormat/>
    <w:uiPriority w:val="0"/>
    <w:pPr>
      <w:widowControl w:val="0"/>
      <w:jc w:val="both"/>
    </w:pPr>
    <w:rPr>
      <w:rFonts w:ascii="Calibri" w:hAnsi="Calibri" w:eastAsia="宋体" w:cs="Times New Roman"/>
      <w:kern w:val="2"/>
      <w:sz w:val="21"/>
      <w:lang w:val="en-US" w:eastAsia="zh-CN" w:bidi="ar-SA"/>
    </w:rPr>
  </w:style>
  <w:style w:type="character" w:customStyle="1" w:styleId="14">
    <w:name w:val="页眉 Char"/>
    <w:basedOn w:val="8"/>
    <w:link w:val="5"/>
    <w:qFormat/>
    <w:uiPriority w:val="0"/>
    <w:rPr>
      <w:rFonts w:asciiTheme="minorHAnsi" w:hAnsiTheme="minorHAnsi" w:eastAsiaTheme="minorEastAsia" w:cstheme="minorBidi"/>
      <w:kern w:val="2"/>
      <w:sz w:val="18"/>
      <w:szCs w:val="18"/>
    </w:rPr>
  </w:style>
  <w:style w:type="character" w:customStyle="1" w:styleId="15">
    <w:name w:val="页脚 Char"/>
    <w:basedOn w:val="8"/>
    <w:link w:val="4"/>
    <w:qFormat/>
    <w:uiPriority w:val="0"/>
    <w:rPr>
      <w:rFonts w:asciiTheme="minorHAnsi" w:hAnsiTheme="minorHAnsi" w:eastAsiaTheme="minorEastAsia" w:cstheme="minorBidi"/>
      <w:kern w:val="2"/>
      <w:sz w:val="18"/>
      <w:szCs w:val="18"/>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2871</Words>
  <Characters>4030</Characters>
  <Lines>48</Lines>
  <Paragraphs>13</Paragraphs>
  <TotalTime>7</TotalTime>
  <ScaleCrop>false</ScaleCrop>
  <LinksUpToDate>false</LinksUpToDate>
  <CharactersWithSpaces>4201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2023-03-24T09:07:00Z</dcterms:created>
  <dc:creator>李子</dc:creator>
  <cp:lastModifiedBy>米粒</cp:lastModifiedBy>
  <dcterms:modified xsi:type="dcterms:W3CDTF">2023-12-06T04:44:49Z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59451F63171B4D51A985C79BE08B180C</vt:lpwstr>
  </property>
</Properties>
</file>